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4E" w:rsidRPr="008F15FE" w:rsidRDefault="008D17A0" w:rsidP="0047114E">
      <w:pPr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="0047114E">
        <w:rPr>
          <w:rFonts w:ascii="Times New Roman" w:hAnsi="Times New Roman"/>
          <w:sz w:val="26"/>
          <w:szCs w:val="26"/>
        </w:rPr>
        <w:t>Приложение</w:t>
      </w:r>
      <w:r w:rsidR="0047114E" w:rsidRPr="008F15FE">
        <w:rPr>
          <w:rFonts w:ascii="Times New Roman" w:hAnsi="Times New Roman"/>
          <w:sz w:val="26"/>
          <w:szCs w:val="26"/>
        </w:rPr>
        <w:t xml:space="preserve"> </w:t>
      </w:r>
      <w:r w:rsidR="00B05812">
        <w:rPr>
          <w:rFonts w:ascii="Times New Roman" w:hAnsi="Times New Roman"/>
          <w:sz w:val="26"/>
          <w:szCs w:val="26"/>
        </w:rPr>
        <w:t>№ 2</w:t>
      </w:r>
      <w:r w:rsidR="003B2A0E">
        <w:rPr>
          <w:rFonts w:ascii="Times New Roman" w:hAnsi="Times New Roman"/>
          <w:sz w:val="26"/>
          <w:szCs w:val="26"/>
        </w:rPr>
        <w:t xml:space="preserve"> </w:t>
      </w:r>
      <w:r w:rsidR="0047114E" w:rsidRPr="008F15FE">
        <w:rPr>
          <w:rFonts w:ascii="Times New Roman" w:hAnsi="Times New Roman"/>
          <w:sz w:val="26"/>
          <w:szCs w:val="26"/>
        </w:rPr>
        <w:t>к приказу</w:t>
      </w:r>
    </w:p>
    <w:p w:rsidR="0047114E" w:rsidRPr="008F15FE" w:rsidRDefault="0047114E" w:rsidP="0047114E">
      <w:pPr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 w:rsidRPr="008F15FE">
        <w:rPr>
          <w:rFonts w:ascii="Times New Roman" w:hAnsi="Times New Roman"/>
          <w:sz w:val="26"/>
          <w:szCs w:val="26"/>
        </w:rPr>
        <w:t>МАУК «Дом молодежи» НГО</w:t>
      </w:r>
    </w:p>
    <w:p w:rsidR="0047114E" w:rsidRPr="008F15FE" w:rsidRDefault="00071DD7" w:rsidP="0047114E">
      <w:pPr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B2A0E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.</w:t>
      </w:r>
      <w:r w:rsidR="003B2A0E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.2022 г. № </w:t>
      </w:r>
      <w:r w:rsidR="003B2A0E">
        <w:rPr>
          <w:rFonts w:ascii="Times New Roman" w:hAnsi="Times New Roman"/>
          <w:sz w:val="26"/>
          <w:szCs w:val="26"/>
        </w:rPr>
        <w:t>184</w:t>
      </w:r>
    </w:p>
    <w:p w:rsidR="003B2A0E" w:rsidRDefault="003B2A0E" w:rsidP="003B2A0E">
      <w:pPr>
        <w:pStyle w:val="1"/>
        <w:spacing w:after="280" w:line="240" w:lineRule="auto"/>
        <w:ind w:firstLine="0"/>
        <w:rPr>
          <w:b/>
          <w:bCs/>
          <w:color w:val="auto"/>
          <w:kern w:val="36"/>
          <w:sz w:val="28"/>
          <w:szCs w:val="28"/>
          <w:lang w:eastAsia="ru-RU"/>
        </w:rPr>
      </w:pPr>
    </w:p>
    <w:p w:rsidR="003B2A0E" w:rsidRDefault="00B05812" w:rsidP="003B2A0E">
      <w:pPr>
        <w:pStyle w:val="1"/>
        <w:spacing w:line="240" w:lineRule="auto"/>
        <w:ind w:firstLine="0"/>
        <w:jc w:val="center"/>
        <w:rPr>
          <w:b/>
          <w:bCs/>
          <w:color w:val="auto"/>
        </w:rPr>
      </w:pPr>
      <w:r w:rsidRPr="00EC1DAF">
        <w:rPr>
          <w:b/>
          <w:bCs/>
          <w:color w:val="auto"/>
        </w:rPr>
        <w:t>ПОЛОЖЕНИЕ</w:t>
      </w:r>
      <w:r w:rsidRPr="00EC1DAF">
        <w:rPr>
          <w:b/>
          <w:bCs/>
          <w:color w:val="auto"/>
        </w:rPr>
        <w:br/>
        <w:t>о предотвращ</w:t>
      </w:r>
      <w:r>
        <w:rPr>
          <w:b/>
          <w:bCs/>
          <w:color w:val="auto"/>
        </w:rPr>
        <w:t xml:space="preserve">ении и урегулировании конфликта </w:t>
      </w:r>
      <w:r w:rsidRPr="00EC1DAF">
        <w:rPr>
          <w:b/>
          <w:bCs/>
          <w:color w:val="auto"/>
        </w:rPr>
        <w:t>интересов</w:t>
      </w:r>
      <w:r>
        <w:rPr>
          <w:b/>
          <w:bCs/>
          <w:color w:val="auto"/>
        </w:rPr>
        <w:t xml:space="preserve"> в</w:t>
      </w:r>
      <w:r>
        <w:rPr>
          <w:b/>
          <w:bCs/>
          <w:color w:val="auto"/>
        </w:rPr>
        <w:br/>
        <w:t>муниципальном</w:t>
      </w:r>
      <w:r w:rsidR="003B2A0E" w:rsidRPr="00EC1DA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автономном учреждении</w:t>
      </w:r>
      <w:r w:rsidR="003B2A0E">
        <w:rPr>
          <w:b/>
          <w:bCs/>
          <w:color w:val="auto"/>
        </w:rPr>
        <w:t xml:space="preserve"> культуры </w:t>
      </w:r>
    </w:p>
    <w:p w:rsidR="003B2A0E" w:rsidRDefault="003B2A0E" w:rsidP="003B2A0E">
      <w:pPr>
        <w:pStyle w:val="1"/>
        <w:spacing w:line="240" w:lineRule="auto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«Дом молодежи» </w:t>
      </w:r>
      <w:r w:rsidRPr="00EC1DAF">
        <w:rPr>
          <w:b/>
          <w:bCs/>
          <w:color w:val="auto"/>
        </w:rPr>
        <w:t>Находкинского г</w:t>
      </w:r>
      <w:r>
        <w:rPr>
          <w:b/>
          <w:bCs/>
          <w:color w:val="auto"/>
        </w:rPr>
        <w:t>ородского округа</w:t>
      </w:r>
    </w:p>
    <w:p w:rsidR="003B2A0E" w:rsidRPr="003B2A0E" w:rsidRDefault="003B2A0E" w:rsidP="003B2A0E">
      <w:pPr>
        <w:pStyle w:val="1"/>
        <w:spacing w:line="240" w:lineRule="auto"/>
        <w:ind w:firstLine="0"/>
        <w:jc w:val="center"/>
        <w:rPr>
          <w:color w:val="auto"/>
          <w:sz w:val="6"/>
          <w:szCs w:val="6"/>
        </w:rPr>
      </w:pPr>
      <w:r w:rsidRPr="00EC1DAF">
        <w:rPr>
          <w:b/>
          <w:bCs/>
          <w:color w:val="auto"/>
        </w:rPr>
        <w:br/>
      </w:r>
    </w:p>
    <w:p w:rsidR="00B05812" w:rsidRDefault="00B05812" w:rsidP="00B05812">
      <w:pPr>
        <w:pStyle w:val="1"/>
        <w:numPr>
          <w:ilvl w:val="0"/>
          <w:numId w:val="14"/>
        </w:numPr>
        <w:tabs>
          <w:tab w:val="left" w:pos="279"/>
        </w:tabs>
        <w:spacing w:after="140"/>
        <w:ind w:firstLine="0"/>
        <w:jc w:val="center"/>
        <w:rPr>
          <w:color w:val="auto"/>
        </w:rPr>
      </w:pPr>
      <w:bookmarkStart w:id="1" w:name="bookmark25"/>
      <w:bookmarkEnd w:id="1"/>
      <w:r w:rsidRPr="00EC1DAF">
        <w:rPr>
          <w:color w:val="auto"/>
        </w:rPr>
        <w:t>Общие положения</w:t>
      </w:r>
    </w:p>
    <w:p w:rsidR="00B05812" w:rsidRPr="00B05812" w:rsidRDefault="00B05812" w:rsidP="00B05812">
      <w:pPr>
        <w:pStyle w:val="1"/>
        <w:tabs>
          <w:tab w:val="left" w:pos="279"/>
        </w:tabs>
        <w:spacing w:after="140"/>
        <w:ind w:firstLine="0"/>
        <w:rPr>
          <w:color w:val="auto"/>
          <w:sz w:val="8"/>
          <w:szCs w:val="8"/>
        </w:rPr>
      </w:pPr>
    </w:p>
    <w:p w:rsidR="00B05812" w:rsidRPr="00EC1DAF" w:rsidRDefault="00B05812" w:rsidP="00B05812">
      <w:pPr>
        <w:pStyle w:val="1"/>
        <w:numPr>
          <w:ilvl w:val="1"/>
          <w:numId w:val="14"/>
        </w:numPr>
        <w:tabs>
          <w:tab w:val="left" w:pos="1599"/>
        </w:tabs>
        <w:ind w:left="180" w:firstLine="720"/>
        <w:jc w:val="both"/>
        <w:rPr>
          <w:color w:val="auto"/>
        </w:rPr>
      </w:pPr>
      <w:bookmarkStart w:id="2" w:name="bookmark104"/>
      <w:bookmarkEnd w:id="2"/>
      <w:r w:rsidRPr="00EC1DAF">
        <w:rPr>
          <w:color w:val="auto"/>
        </w:rPr>
        <w:t xml:space="preserve">Настоящее </w:t>
      </w:r>
      <w:r w:rsidR="00787CA2">
        <w:rPr>
          <w:color w:val="auto"/>
        </w:rPr>
        <w:t>П</w:t>
      </w:r>
      <w:r w:rsidRPr="00EC1DAF">
        <w:rPr>
          <w:color w:val="auto"/>
        </w:rPr>
        <w:t xml:space="preserve">оложение о предотвращении и урегулировании конфликта интересов в муниципальном </w:t>
      </w:r>
      <w:r w:rsidR="00787CA2">
        <w:rPr>
          <w:color w:val="auto"/>
        </w:rPr>
        <w:t>автономном учреждении культуры «Дом молодежи»</w:t>
      </w:r>
      <w:r w:rsidRPr="00EC1DAF">
        <w:rPr>
          <w:color w:val="auto"/>
        </w:rPr>
        <w:t xml:space="preserve"> Наход</w:t>
      </w:r>
      <w:r w:rsidR="00787CA2">
        <w:rPr>
          <w:color w:val="auto"/>
        </w:rPr>
        <w:t xml:space="preserve">кинского городского округа </w:t>
      </w:r>
      <w:r w:rsidRPr="00EC1DAF">
        <w:rPr>
          <w:color w:val="auto"/>
        </w:rPr>
        <w:t>(далее -</w:t>
      </w:r>
      <w:r w:rsidR="00787CA2">
        <w:rPr>
          <w:color w:val="auto"/>
        </w:rPr>
        <w:t xml:space="preserve"> учреждение</w:t>
      </w:r>
      <w:r w:rsidRPr="00EC1DAF">
        <w:rPr>
          <w:color w:val="auto"/>
        </w:rPr>
        <w:t xml:space="preserve">) в соответствии со статьей 13.3 Федерального закона от 25.12.2008 № 273-ФЗ «О противодействии коррупции»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</w:t>
      </w:r>
      <w:r w:rsidR="00787CA2">
        <w:rPr>
          <w:color w:val="auto"/>
        </w:rPr>
        <w:t>учреждения</w:t>
      </w:r>
      <w:r w:rsidRPr="00EC1DAF">
        <w:rPr>
          <w:color w:val="auto"/>
        </w:rPr>
        <w:t xml:space="preserve"> в ходе выполнения ими трудовых обязанностей.</w:t>
      </w:r>
    </w:p>
    <w:p w:rsidR="00B05812" w:rsidRPr="00EC1DAF" w:rsidRDefault="00B05812" w:rsidP="00B05812">
      <w:pPr>
        <w:pStyle w:val="1"/>
        <w:numPr>
          <w:ilvl w:val="1"/>
          <w:numId w:val="14"/>
        </w:numPr>
        <w:tabs>
          <w:tab w:val="left" w:pos="1599"/>
        </w:tabs>
        <w:ind w:left="180" w:firstLine="720"/>
        <w:jc w:val="both"/>
        <w:rPr>
          <w:color w:val="auto"/>
        </w:rPr>
      </w:pPr>
      <w:bookmarkStart w:id="3" w:name="bookmark105"/>
      <w:bookmarkEnd w:id="3"/>
      <w:r w:rsidRPr="00EC1DAF">
        <w:rPr>
          <w:color w:val="auto"/>
        </w:rPr>
        <w:t xml:space="preserve">Положение распространяется на всех работников </w:t>
      </w:r>
      <w:r w:rsidR="00787CA2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B05812" w:rsidRDefault="00B05812" w:rsidP="00B05812">
      <w:pPr>
        <w:pStyle w:val="1"/>
        <w:numPr>
          <w:ilvl w:val="1"/>
          <w:numId w:val="14"/>
        </w:numPr>
        <w:tabs>
          <w:tab w:val="left" w:pos="1599"/>
        </w:tabs>
        <w:spacing w:after="140"/>
        <w:ind w:left="180" w:firstLine="720"/>
        <w:jc w:val="both"/>
        <w:rPr>
          <w:color w:val="auto"/>
        </w:rPr>
      </w:pPr>
      <w:bookmarkStart w:id="4" w:name="bookmark106"/>
      <w:bookmarkEnd w:id="4"/>
      <w:r w:rsidRPr="00EC1DAF">
        <w:rPr>
          <w:color w:val="auto"/>
        </w:rPr>
        <w:t xml:space="preserve">Понятия и термины, применяемые в настоящем </w:t>
      </w:r>
      <w:r w:rsidR="00787CA2">
        <w:rPr>
          <w:color w:val="auto"/>
        </w:rPr>
        <w:t>П</w:t>
      </w:r>
      <w:r w:rsidRPr="00EC1DAF">
        <w:rPr>
          <w:color w:val="auto"/>
        </w:rPr>
        <w:t>оложении, используются в тех же значениях, что и в Федеральном законе от 25.12.2008 № 273-ФЗ «О противодействии коррупции».</w:t>
      </w:r>
    </w:p>
    <w:p w:rsidR="00055853" w:rsidRPr="00055853" w:rsidRDefault="00055853" w:rsidP="00055853">
      <w:pPr>
        <w:pStyle w:val="1"/>
        <w:tabs>
          <w:tab w:val="left" w:pos="1599"/>
        </w:tabs>
        <w:spacing w:after="140"/>
        <w:ind w:left="900" w:firstLine="0"/>
        <w:jc w:val="both"/>
        <w:rPr>
          <w:color w:val="auto"/>
          <w:sz w:val="12"/>
          <w:szCs w:val="12"/>
        </w:rPr>
      </w:pPr>
    </w:p>
    <w:p w:rsidR="00787CA2" w:rsidRDefault="00B05812" w:rsidP="00787CA2">
      <w:pPr>
        <w:pStyle w:val="1"/>
        <w:numPr>
          <w:ilvl w:val="0"/>
          <w:numId w:val="14"/>
        </w:numPr>
        <w:tabs>
          <w:tab w:val="left" w:pos="0"/>
        </w:tabs>
        <w:spacing w:line="240" w:lineRule="auto"/>
        <w:ind w:firstLine="0"/>
        <w:jc w:val="center"/>
        <w:rPr>
          <w:color w:val="auto"/>
        </w:rPr>
      </w:pPr>
      <w:bookmarkStart w:id="5" w:name="bookmark107"/>
      <w:bookmarkEnd w:id="5"/>
      <w:r w:rsidRPr="00EC1DAF">
        <w:rPr>
          <w:color w:val="auto"/>
        </w:rPr>
        <w:t xml:space="preserve">Обязанности работников </w:t>
      </w:r>
      <w:r w:rsidR="00787CA2">
        <w:rPr>
          <w:color w:val="auto"/>
        </w:rPr>
        <w:t>учреждения</w:t>
      </w:r>
      <w:r w:rsidR="00787CA2" w:rsidRPr="00EC1DAF">
        <w:rPr>
          <w:color w:val="auto"/>
        </w:rPr>
        <w:t xml:space="preserve"> </w:t>
      </w:r>
      <w:r w:rsidRPr="00EC1DAF">
        <w:rPr>
          <w:color w:val="auto"/>
        </w:rPr>
        <w:t>по выявлению и</w:t>
      </w:r>
    </w:p>
    <w:p w:rsidR="00B05812" w:rsidRDefault="00B05812" w:rsidP="00787CA2">
      <w:pPr>
        <w:pStyle w:val="1"/>
        <w:tabs>
          <w:tab w:val="left" w:pos="0"/>
        </w:tabs>
        <w:spacing w:line="240" w:lineRule="auto"/>
        <w:ind w:firstLine="0"/>
        <w:jc w:val="center"/>
        <w:rPr>
          <w:color w:val="auto"/>
        </w:rPr>
      </w:pPr>
      <w:r w:rsidRPr="00EC1DAF">
        <w:rPr>
          <w:color w:val="auto"/>
        </w:rPr>
        <w:t>урегулированию конфликта интересов</w:t>
      </w:r>
    </w:p>
    <w:p w:rsidR="00787CA2" w:rsidRDefault="00787CA2" w:rsidP="00787CA2">
      <w:pPr>
        <w:pStyle w:val="1"/>
        <w:tabs>
          <w:tab w:val="left" w:pos="0"/>
        </w:tabs>
        <w:spacing w:line="240" w:lineRule="auto"/>
        <w:ind w:firstLine="0"/>
        <w:rPr>
          <w:color w:val="auto"/>
        </w:rPr>
      </w:pPr>
    </w:p>
    <w:p w:rsidR="00787CA2" w:rsidRPr="00EC1DAF" w:rsidRDefault="00787CA2" w:rsidP="00787CA2">
      <w:pPr>
        <w:pStyle w:val="1"/>
        <w:tabs>
          <w:tab w:val="left" w:pos="0"/>
        </w:tabs>
        <w:spacing w:line="240" w:lineRule="auto"/>
        <w:ind w:firstLine="0"/>
        <w:rPr>
          <w:color w:val="auto"/>
        </w:rPr>
      </w:pPr>
    </w:p>
    <w:p w:rsidR="00B05812" w:rsidRPr="00EC1DAF" w:rsidRDefault="00B05812" w:rsidP="00B05812">
      <w:pPr>
        <w:pStyle w:val="1"/>
        <w:ind w:left="180" w:firstLine="720"/>
        <w:jc w:val="both"/>
        <w:rPr>
          <w:color w:val="auto"/>
        </w:rPr>
      </w:pPr>
      <w:r w:rsidRPr="00EC1DAF">
        <w:rPr>
          <w:color w:val="auto"/>
        </w:rPr>
        <w:t xml:space="preserve">В целях выявления и урегулирования конфликта интересов работники </w:t>
      </w:r>
      <w:r w:rsidR="009E016D">
        <w:rPr>
          <w:color w:val="auto"/>
        </w:rPr>
        <w:t>учреждения</w:t>
      </w:r>
      <w:r w:rsidRPr="00EC1DAF">
        <w:rPr>
          <w:color w:val="auto"/>
        </w:rPr>
        <w:t xml:space="preserve"> обязаны:</w:t>
      </w:r>
    </w:p>
    <w:p w:rsidR="00B05812" w:rsidRPr="00EC1DAF" w:rsidRDefault="00B05812" w:rsidP="00B05812">
      <w:pPr>
        <w:pStyle w:val="1"/>
        <w:numPr>
          <w:ilvl w:val="1"/>
          <w:numId w:val="14"/>
        </w:numPr>
        <w:tabs>
          <w:tab w:val="left" w:pos="1400"/>
        </w:tabs>
        <w:ind w:left="180" w:firstLine="720"/>
        <w:jc w:val="both"/>
        <w:rPr>
          <w:color w:val="auto"/>
        </w:rPr>
        <w:sectPr w:rsidR="00B05812" w:rsidRPr="00EC1DAF" w:rsidSect="00055853">
          <w:pgSz w:w="11900" w:h="16840"/>
          <w:pgMar w:top="1135" w:right="720" w:bottom="720" w:left="1134" w:header="757" w:footer="322" w:gutter="0"/>
          <w:pgNumType w:start="13"/>
          <w:cols w:space="720"/>
          <w:noEndnote/>
          <w:docGrid w:linePitch="360"/>
        </w:sectPr>
      </w:pPr>
      <w:r w:rsidRPr="00EC1DAF">
        <w:rPr>
          <w:color w:val="auto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B650FE">
        <w:rPr>
          <w:color w:val="auto"/>
        </w:rPr>
        <w:t>учреждения</w:t>
      </w:r>
      <w:r w:rsidRPr="00EC1DAF">
        <w:rPr>
          <w:color w:val="auto"/>
        </w:rPr>
        <w:t xml:space="preserve"> без учета своих личных интересов, интересов лиц, состоящих с ними в близком родстве или </w:t>
      </w:r>
    </w:p>
    <w:p w:rsidR="00B05812" w:rsidRPr="00EC1DAF" w:rsidRDefault="00B05812" w:rsidP="00B05812">
      <w:pPr>
        <w:pStyle w:val="1"/>
        <w:tabs>
          <w:tab w:val="left" w:pos="1400"/>
        </w:tabs>
        <w:ind w:left="180" w:firstLine="0"/>
        <w:jc w:val="both"/>
        <w:rPr>
          <w:color w:val="auto"/>
        </w:rPr>
      </w:pPr>
      <w:bookmarkStart w:id="6" w:name="bookmark108"/>
      <w:bookmarkEnd w:id="6"/>
      <w:r w:rsidRPr="00EC1DAF">
        <w:rPr>
          <w:color w:val="auto"/>
        </w:rPr>
        <w:lastRenderedPageBreak/>
        <w:t xml:space="preserve">свойстве (родители, супруги, дети, братья, сестры, а также братья, сестры, родители, дети супругов и супруги детей), граждан или организаций, с которыми работники </w:t>
      </w:r>
      <w:r w:rsidR="00B650FE">
        <w:rPr>
          <w:color w:val="auto"/>
        </w:rPr>
        <w:t>учреждения</w:t>
      </w:r>
      <w:r w:rsidRPr="00EC1DAF">
        <w:rPr>
          <w:color w:val="auto"/>
        </w:rPr>
        <w:t xml:space="preserve"> и (или) лица, состоящие с ними в близком родстве или свойстве, связаны имущественными, корпоративными или иными близкими отношениями;</w:t>
      </w:r>
    </w:p>
    <w:p w:rsidR="00B05812" w:rsidRPr="00EC1DAF" w:rsidRDefault="00B05812" w:rsidP="00B05812">
      <w:pPr>
        <w:pStyle w:val="1"/>
        <w:numPr>
          <w:ilvl w:val="1"/>
          <w:numId w:val="14"/>
        </w:numPr>
        <w:tabs>
          <w:tab w:val="left" w:pos="1530"/>
        </w:tabs>
        <w:ind w:left="240" w:firstLine="720"/>
        <w:jc w:val="both"/>
        <w:rPr>
          <w:color w:val="auto"/>
        </w:rPr>
      </w:pPr>
      <w:bookmarkStart w:id="7" w:name="bookmark109"/>
      <w:bookmarkEnd w:id="7"/>
      <w:r w:rsidRPr="00EC1DAF">
        <w:rPr>
          <w:color w:val="auto"/>
        </w:rPr>
        <w:t>Избегать ситуаций и обстоятельств, которые могут привести к конфликту интересов;</w:t>
      </w:r>
    </w:p>
    <w:p w:rsidR="00B05812" w:rsidRPr="00EC1DAF" w:rsidRDefault="00B05812" w:rsidP="00B05812">
      <w:pPr>
        <w:pStyle w:val="1"/>
        <w:numPr>
          <w:ilvl w:val="1"/>
          <w:numId w:val="14"/>
        </w:numPr>
        <w:tabs>
          <w:tab w:val="left" w:pos="1530"/>
        </w:tabs>
        <w:ind w:left="240" w:firstLine="720"/>
        <w:jc w:val="both"/>
        <w:rPr>
          <w:color w:val="auto"/>
        </w:rPr>
      </w:pPr>
      <w:bookmarkStart w:id="8" w:name="bookmark110"/>
      <w:bookmarkEnd w:id="8"/>
      <w:r w:rsidRPr="00EC1DAF">
        <w:rPr>
          <w:color w:val="auto"/>
        </w:rPr>
        <w:t>Раскрывать возникший (реальный) или потенциальный конфликт интересов;</w:t>
      </w:r>
    </w:p>
    <w:p w:rsidR="00B05812" w:rsidRPr="00EC1DAF" w:rsidRDefault="00B05812" w:rsidP="00B05812">
      <w:pPr>
        <w:pStyle w:val="1"/>
        <w:numPr>
          <w:ilvl w:val="1"/>
          <w:numId w:val="14"/>
        </w:numPr>
        <w:tabs>
          <w:tab w:val="left" w:pos="1530"/>
        </w:tabs>
        <w:spacing w:after="440"/>
        <w:ind w:firstLine="960"/>
        <w:jc w:val="both"/>
        <w:rPr>
          <w:color w:val="auto"/>
        </w:rPr>
      </w:pPr>
      <w:bookmarkStart w:id="9" w:name="bookmark111"/>
      <w:bookmarkEnd w:id="9"/>
      <w:r w:rsidRPr="00EC1DAF">
        <w:rPr>
          <w:color w:val="auto"/>
        </w:rPr>
        <w:t>Содействовать урегулированию возникшего конфликта интересов.</w:t>
      </w:r>
    </w:p>
    <w:p w:rsidR="00B05812" w:rsidRPr="00EC1DAF" w:rsidRDefault="00B05812" w:rsidP="00B05812">
      <w:pPr>
        <w:pStyle w:val="1"/>
        <w:numPr>
          <w:ilvl w:val="0"/>
          <w:numId w:val="14"/>
        </w:numPr>
        <w:tabs>
          <w:tab w:val="left" w:pos="718"/>
        </w:tabs>
        <w:spacing w:after="440"/>
        <w:ind w:firstLine="0"/>
        <w:jc w:val="center"/>
        <w:rPr>
          <w:color w:val="auto"/>
        </w:rPr>
      </w:pPr>
      <w:bookmarkStart w:id="10" w:name="bookmark112"/>
      <w:bookmarkEnd w:id="10"/>
      <w:r w:rsidRPr="00EC1DAF">
        <w:rPr>
          <w:color w:val="auto"/>
        </w:rPr>
        <w:t>Принципы урегулирования конфликта интересов</w:t>
      </w:r>
    </w:p>
    <w:p w:rsidR="00B05812" w:rsidRPr="00EC1DAF" w:rsidRDefault="00B05812" w:rsidP="00B05812">
      <w:pPr>
        <w:pStyle w:val="1"/>
        <w:ind w:left="240" w:firstLine="720"/>
        <w:jc w:val="both"/>
        <w:rPr>
          <w:color w:val="auto"/>
        </w:rPr>
      </w:pPr>
      <w:r w:rsidRPr="00EC1DAF">
        <w:rPr>
          <w:color w:val="auto"/>
        </w:rPr>
        <w:t xml:space="preserve">Урегулирование конфликта интересов в </w:t>
      </w:r>
      <w:r w:rsidR="00B650FE">
        <w:rPr>
          <w:color w:val="auto"/>
        </w:rPr>
        <w:t>учреждении</w:t>
      </w:r>
      <w:r w:rsidRPr="00EC1DAF">
        <w:rPr>
          <w:color w:val="auto"/>
        </w:rPr>
        <w:t xml:space="preserve"> осуществляется на основе следующих принципов:</w:t>
      </w:r>
    </w:p>
    <w:p w:rsidR="00B05812" w:rsidRPr="00EC1DAF" w:rsidRDefault="00B05812" w:rsidP="00B05812">
      <w:pPr>
        <w:pStyle w:val="1"/>
        <w:numPr>
          <w:ilvl w:val="1"/>
          <w:numId w:val="14"/>
        </w:numPr>
        <w:tabs>
          <w:tab w:val="left" w:pos="1530"/>
        </w:tabs>
        <w:ind w:left="240" w:firstLine="720"/>
        <w:jc w:val="both"/>
        <w:rPr>
          <w:color w:val="auto"/>
        </w:rPr>
      </w:pPr>
      <w:bookmarkStart w:id="11" w:name="bookmark113"/>
      <w:bookmarkEnd w:id="11"/>
      <w:r w:rsidRPr="00EC1DAF">
        <w:rPr>
          <w:color w:val="auto"/>
        </w:rPr>
        <w:t>Обязанность раскрытия сведений о реальном или потенциальном конфликте интересов;</w:t>
      </w:r>
    </w:p>
    <w:p w:rsidR="00B05812" w:rsidRPr="00EC1DAF" w:rsidRDefault="00B05812" w:rsidP="00B05812">
      <w:pPr>
        <w:pStyle w:val="1"/>
        <w:numPr>
          <w:ilvl w:val="1"/>
          <w:numId w:val="14"/>
        </w:numPr>
        <w:tabs>
          <w:tab w:val="left" w:pos="1530"/>
        </w:tabs>
        <w:ind w:left="240" w:firstLine="720"/>
        <w:jc w:val="both"/>
        <w:rPr>
          <w:color w:val="auto"/>
        </w:rPr>
      </w:pPr>
      <w:bookmarkStart w:id="12" w:name="bookmark114"/>
      <w:bookmarkEnd w:id="12"/>
      <w:r w:rsidRPr="00EC1DAF">
        <w:rPr>
          <w:color w:val="auto"/>
        </w:rPr>
        <w:t xml:space="preserve">Индивидуальное рассмотрение и оценка репутационных рисков для </w:t>
      </w:r>
      <w:r w:rsidR="00B650FE">
        <w:rPr>
          <w:color w:val="auto"/>
        </w:rPr>
        <w:t>учреждения</w:t>
      </w:r>
      <w:r w:rsidRPr="00EC1DAF">
        <w:rPr>
          <w:color w:val="auto"/>
        </w:rPr>
        <w:t xml:space="preserve"> при выявлении каждого конфликта интересов и его урегулирование;</w:t>
      </w:r>
    </w:p>
    <w:p w:rsidR="00B05812" w:rsidRPr="00EC1DAF" w:rsidRDefault="00B05812" w:rsidP="00B05812">
      <w:pPr>
        <w:pStyle w:val="1"/>
        <w:numPr>
          <w:ilvl w:val="1"/>
          <w:numId w:val="14"/>
        </w:numPr>
        <w:tabs>
          <w:tab w:val="left" w:pos="1530"/>
        </w:tabs>
        <w:ind w:left="240" w:firstLine="720"/>
        <w:jc w:val="both"/>
        <w:rPr>
          <w:color w:val="auto"/>
        </w:rPr>
      </w:pPr>
      <w:bookmarkStart w:id="13" w:name="bookmark115"/>
      <w:bookmarkEnd w:id="13"/>
      <w:r w:rsidRPr="00EC1DAF">
        <w:rPr>
          <w:color w:val="auto"/>
        </w:rPr>
        <w:t>Конфиденциальность процесса раскрытия сведений о конфликте интересов и его урегулирования;</w:t>
      </w:r>
    </w:p>
    <w:p w:rsidR="00B05812" w:rsidRPr="00EC1DAF" w:rsidRDefault="00B05812" w:rsidP="00B05812">
      <w:pPr>
        <w:pStyle w:val="1"/>
        <w:numPr>
          <w:ilvl w:val="1"/>
          <w:numId w:val="14"/>
        </w:numPr>
        <w:tabs>
          <w:tab w:val="left" w:pos="1530"/>
        </w:tabs>
        <w:ind w:left="240" w:firstLine="720"/>
        <w:jc w:val="both"/>
        <w:rPr>
          <w:color w:val="auto"/>
        </w:rPr>
      </w:pPr>
      <w:bookmarkStart w:id="14" w:name="bookmark116"/>
      <w:bookmarkEnd w:id="14"/>
      <w:r w:rsidRPr="00EC1DAF">
        <w:rPr>
          <w:color w:val="auto"/>
        </w:rPr>
        <w:t xml:space="preserve">Соблюдение баланса интересов </w:t>
      </w:r>
      <w:r w:rsidR="00B650FE">
        <w:rPr>
          <w:color w:val="auto"/>
        </w:rPr>
        <w:t>учреждения</w:t>
      </w:r>
      <w:r w:rsidRPr="00EC1DAF">
        <w:rPr>
          <w:color w:val="auto"/>
        </w:rPr>
        <w:t xml:space="preserve"> и работника при урегулировании конфликта интересов;</w:t>
      </w:r>
    </w:p>
    <w:p w:rsidR="00B05812" w:rsidRPr="00EC1DAF" w:rsidRDefault="00B05812" w:rsidP="00B05812">
      <w:pPr>
        <w:pStyle w:val="1"/>
        <w:numPr>
          <w:ilvl w:val="1"/>
          <w:numId w:val="14"/>
        </w:numPr>
        <w:tabs>
          <w:tab w:val="left" w:pos="1530"/>
        </w:tabs>
        <w:spacing w:after="440"/>
        <w:ind w:left="240" w:firstLine="720"/>
        <w:jc w:val="both"/>
        <w:rPr>
          <w:color w:val="auto"/>
        </w:rPr>
      </w:pPr>
      <w:bookmarkStart w:id="15" w:name="bookmark117"/>
      <w:bookmarkEnd w:id="15"/>
      <w:r w:rsidRPr="00EC1DAF">
        <w:rPr>
          <w:color w:val="auto"/>
        </w:rPr>
        <w:t xml:space="preserve">Защита работника </w:t>
      </w:r>
      <w:r w:rsidR="00B650FE">
        <w:rPr>
          <w:color w:val="auto"/>
        </w:rPr>
        <w:t>учреждения</w:t>
      </w:r>
      <w:r w:rsidRPr="00EC1DAF">
        <w:rPr>
          <w:color w:val="auto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B650FE">
        <w:rPr>
          <w:color w:val="auto"/>
        </w:rPr>
        <w:t>учреждением</w:t>
      </w:r>
      <w:r w:rsidRPr="00EC1DAF">
        <w:rPr>
          <w:color w:val="auto"/>
        </w:rPr>
        <w:t>.</w:t>
      </w:r>
    </w:p>
    <w:p w:rsidR="00B650FE" w:rsidRPr="00055853" w:rsidRDefault="00B05812" w:rsidP="00B650FE">
      <w:pPr>
        <w:pStyle w:val="1"/>
        <w:numPr>
          <w:ilvl w:val="0"/>
          <w:numId w:val="14"/>
        </w:numPr>
        <w:tabs>
          <w:tab w:val="left" w:pos="718"/>
        </w:tabs>
        <w:spacing w:after="120"/>
        <w:ind w:firstLine="0"/>
        <w:jc w:val="center"/>
        <w:rPr>
          <w:color w:val="auto"/>
        </w:rPr>
      </w:pPr>
      <w:bookmarkStart w:id="16" w:name="bookmark118"/>
      <w:bookmarkEnd w:id="16"/>
      <w:r w:rsidRPr="00EC1DAF">
        <w:rPr>
          <w:color w:val="auto"/>
        </w:rPr>
        <w:t xml:space="preserve">Порядок </w:t>
      </w:r>
      <w:r w:rsidR="00B650FE">
        <w:rPr>
          <w:color w:val="auto"/>
        </w:rPr>
        <w:t xml:space="preserve">выявления конфликта интересов </w:t>
      </w:r>
    </w:p>
    <w:p w:rsidR="00B05812" w:rsidRDefault="00B05812" w:rsidP="00B650FE">
      <w:pPr>
        <w:pStyle w:val="1"/>
        <w:numPr>
          <w:ilvl w:val="1"/>
          <w:numId w:val="14"/>
        </w:numPr>
        <w:tabs>
          <w:tab w:val="left" w:pos="1530"/>
        </w:tabs>
        <w:ind w:left="238" w:firstLine="720"/>
        <w:jc w:val="both"/>
        <w:rPr>
          <w:color w:val="auto"/>
        </w:rPr>
      </w:pPr>
      <w:bookmarkStart w:id="17" w:name="bookmark119"/>
      <w:bookmarkEnd w:id="17"/>
      <w:r w:rsidRPr="00EC1DAF">
        <w:rPr>
          <w:color w:val="auto"/>
        </w:rPr>
        <w:t xml:space="preserve">Выявление возникшего (реального) и потенциального конфликта интересов в </w:t>
      </w:r>
      <w:r w:rsidR="00B650FE">
        <w:rPr>
          <w:color w:val="auto"/>
        </w:rPr>
        <w:t>учреждении</w:t>
      </w:r>
      <w:r w:rsidRPr="00EC1DAF">
        <w:rPr>
          <w:color w:val="auto"/>
        </w:rPr>
        <w:t xml:space="preserve"> осуществляется с помощью следующих процедур:</w:t>
      </w:r>
    </w:p>
    <w:p w:rsidR="00B650FE" w:rsidRPr="00EC1DAF" w:rsidRDefault="00B650FE" w:rsidP="00B650FE">
      <w:pPr>
        <w:pStyle w:val="1"/>
        <w:numPr>
          <w:ilvl w:val="2"/>
          <w:numId w:val="14"/>
        </w:numPr>
        <w:tabs>
          <w:tab w:val="left" w:pos="1647"/>
        </w:tabs>
        <w:ind w:left="238" w:firstLine="720"/>
        <w:jc w:val="both"/>
        <w:rPr>
          <w:color w:val="auto"/>
        </w:rPr>
      </w:pPr>
      <w:r w:rsidRPr="00EC1DAF">
        <w:rPr>
          <w:color w:val="auto"/>
        </w:rPr>
        <w:t xml:space="preserve">Ежегодное, до 30 апреля года, следующего за отчетным, представление руководителем и работниками, замещающими отдельные должности в </w:t>
      </w:r>
      <w:r>
        <w:rPr>
          <w:color w:val="auto"/>
        </w:rPr>
        <w:t>учреждении</w:t>
      </w:r>
      <w:r w:rsidRPr="00EC1DAF">
        <w:rPr>
          <w:color w:val="auto"/>
        </w:rPr>
        <w:t>, согласно Перечню должностей, декларации о конфликте интересов;</w:t>
      </w:r>
    </w:p>
    <w:p w:rsidR="00B650FE" w:rsidRPr="00B650FE" w:rsidRDefault="00B650FE" w:rsidP="00B650FE">
      <w:pPr>
        <w:pStyle w:val="1"/>
        <w:numPr>
          <w:ilvl w:val="2"/>
          <w:numId w:val="14"/>
        </w:numPr>
        <w:tabs>
          <w:tab w:val="left" w:pos="1646"/>
        </w:tabs>
        <w:ind w:left="240" w:firstLine="720"/>
        <w:jc w:val="both"/>
        <w:rPr>
          <w:color w:val="auto"/>
        </w:rPr>
        <w:sectPr w:rsidR="00B650FE" w:rsidRPr="00B650FE" w:rsidSect="00055853">
          <w:headerReference w:type="even" r:id="rId9"/>
          <w:headerReference w:type="default" r:id="rId10"/>
          <w:pgSz w:w="11900" w:h="16840"/>
          <w:pgMar w:top="1135" w:right="720" w:bottom="720" w:left="1134" w:header="0" w:footer="322" w:gutter="0"/>
          <w:pgNumType w:start="2"/>
          <w:cols w:space="720"/>
          <w:noEndnote/>
          <w:docGrid w:linePitch="360"/>
        </w:sectPr>
      </w:pPr>
      <w:bookmarkStart w:id="18" w:name="bookmark121"/>
      <w:bookmarkEnd w:id="18"/>
      <w:r w:rsidRPr="00EC1DAF">
        <w:rPr>
          <w:color w:val="auto"/>
        </w:rPr>
        <w:t xml:space="preserve">Уведомление работником </w:t>
      </w:r>
      <w:r>
        <w:rPr>
          <w:color w:val="auto"/>
        </w:rPr>
        <w:t xml:space="preserve">учреждения руководителя </w:t>
      </w:r>
      <w:r w:rsidRPr="00EC1DAF">
        <w:rPr>
          <w:color w:val="auto"/>
        </w:rPr>
        <w:t xml:space="preserve">о </w:t>
      </w:r>
    </w:p>
    <w:p w:rsidR="00B650FE" w:rsidRPr="00EC1DAF" w:rsidRDefault="00B650FE" w:rsidP="00B650FE">
      <w:pPr>
        <w:pStyle w:val="1"/>
        <w:tabs>
          <w:tab w:val="left" w:pos="1646"/>
        </w:tabs>
        <w:ind w:left="284" w:firstLine="0"/>
        <w:jc w:val="both"/>
        <w:rPr>
          <w:color w:val="auto"/>
        </w:rPr>
      </w:pPr>
      <w:bookmarkStart w:id="19" w:name="bookmark120"/>
      <w:bookmarkStart w:id="20" w:name="bookmark122"/>
      <w:bookmarkEnd w:id="19"/>
      <w:bookmarkEnd w:id="20"/>
      <w:r w:rsidRPr="00EC1DAF">
        <w:rPr>
          <w:color w:val="auto"/>
        </w:rPr>
        <w:lastRenderedPageBreak/>
        <w:t>возникновении личной заинтересованности, которая приводит или может привести к конфликту интересов.</w:t>
      </w:r>
    </w:p>
    <w:p w:rsidR="00B05812" w:rsidRPr="00B650FE" w:rsidRDefault="00B05812" w:rsidP="00B650FE">
      <w:pPr>
        <w:pStyle w:val="1"/>
        <w:numPr>
          <w:ilvl w:val="1"/>
          <w:numId w:val="14"/>
        </w:numPr>
        <w:tabs>
          <w:tab w:val="left" w:pos="1530"/>
        </w:tabs>
        <w:ind w:left="238" w:firstLine="720"/>
        <w:jc w:val="both"/>
        <w:rPr>
          <w:color w:val="auto"/>
        </w:rPr>
      </w:pPr>
      <w:r w:rsidRPr="00B650FE">
        <w:rPr>
          <w:color w:val="auto"/>
        </w:rPr>
        <w:t xml:space="preserve">Должности, при замещении которых на работников распространяется требование об обязательном представлении декларации о конфликте интересов, определяются Перечнем должностей в </w:t>
      </w:r>
      <w:r w:rsidR="00B650FE">
        <w:rPr>
          <w:color w:val="auto"/>
        </w:rPr>
        <w:t>учреждении</w:t>
      </w:r>
      <w:r w:rsidRPr="00B650FE">
        <w:rPr>
          <w:color w:val="auto"/>
        </w:rPr>
        <w:t>, замещение которых связано с коррупционными рисками (далее - Перечень), утверждаемым локальным нормативным актом.</w:t>
      </w:r>
    </w:p>
    <w:p w:rsidR="00B05812" w:rsidRPr="00EC1DAF" w:rsidRDefault="00B05812" w:rsidP="00B650FE">
      <w:pPr>
        <w:pStyle w:val="1"/>
        <w:numPr>
          <w:ilvl w:val="1"/>
          <w:numId w:val="14"/>
        </w:numPr>
        <w:tabs>
          <w:tab w:val="left" w:pos="1646"/>
        </w:tabs>
        <w:ind w:left="238" w:firstLine="720"/>
        <w:jc w:val="both"/>
        <w:rPr>
          <w:color w:val="auto"/>
        </w:rPr>
      </w:pPr>
      <w:bookmarkStart w:id="21" w:name="bookmark123"/>
      <w:bookmarkEnd w:id="21"/>
      <w:r w:rsidRPr="00EC1DAF">
        <w:rPr>
          <w:color w:val="auto"/>
        </w:rPr>
        <w:t>Декларация о конфликте интересов также представляется одновременно с представлением документов для занятия должности при переводе на должности, включенные в Перечень.</w:t>
      </w:r>
    </w:p>
    <w:p w:rsidR="00055853" w:rsidRPr="00055853" w:rsidRDefault="00B05812" w:rsidP="00055853">
      <w:pPr>
        <w:pStyle w:val="1"/>
        <w:numPr>
          <w:ilvl w:val="1"/>
          <w:numId w:val="14"/>
        </w:numPr>
        <w:tabs>
          <w:tab w:val="left" w:pos="1647"/>
        </w:tabs>
        <w:ind w:left="240" w:firstLine="720"/>
        <w:jc w:val="both"/>
        <w:rPr>
          <w:color w:val="auto"/>
        </w:rPr>
      </w:pPr>
      <w:bookmarkStart w:id="22" w:name="bookmark124"/>
      <w:bookmarkEnd w:id="22"/>
      <w:r w:rsidRPr="00EC1DAF">
        <w:rPr>
          <w:color w:val="auto"/>
        </w:rPr>
        <w:t xml:space="preserve">Работник </w:t>
      </w:r>
      <w:r w:rsidR="00B650FE">
        <w:rPr>
          <w:color w:val="auto"/>
        </w:rPr>
        <w:t>учреждения</w:t>
      </w:r>
      <w:r w:rsidRPr="00EC1DAF">
        <w:rPr>
          <w:color w:val="auto"/>
        </w:rPr>
        <w:t xml:space="preserve"> обязан уведомить руководителя при возникновении ситуации, при которой личная заинтересованность (прямая или косвенная) работника </w:t>
      </w:r>
      <w:r w:rsidR="00B650FE">
        <w:rPr>
          <w:color w:val="auto"/>
        </w:rPr>
        <w:t>учреждения</w:t>
      </w:r>
      <w:r w:rsidRPr="00EC1DAF">
        <w:rPr>
          <w:color w:val="auto"/>
        </w:rPr>
        <w:t xml:space="preserve"> (возможность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лично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он и (или) лица, состоящие с ним в близком родстве или свойстве, связаны имущественными, корпоративными или иными близкими отношениями) влияет или может повлиять на надлежащее, объективное и беспристрастное исполнение им должностных обязанностей.</w:t>
      </w:r>
    </w:p>
    <w:p w:rsidR="00B05812" w:rsidRPr="00EC1DAF" w:rsidRDefault="00B05812" w:rsidP="00055853">
      <w:pPr>
        <w:pStyle w:val="1"/>
        <w:numPr>
          <w:ilvl w:val="0"/>
          <w:numId w:val="14"/>
        </w:numPr>
        <w:tabs>
          <w:tab w:val="left" w:pos="0"/>
        </w:tabs>
        <w:spacing w:line="240" w:lineRule="auto"/>
        <w:ind w:firstLine="0"/>
        <w:jc w:val="center"/>
        <w:rPr>
          <w:color w:val="auto"/>
        </w:rPr>
      </w:pPr>
      <w:bookmarkStart w:id="23" w:name="bookmark125"/>
      <w:bookmarkEnd w:id="23"/>
      <w:r w:rsidRPr="00EC1DAF">
        <w:rPr>
          <w:color w:val="auto"/>
        </w:rPr>
        <w:t xml:space="preserve">Порядок представления работниками </w:t>
      </w:r>
      <w:r w:rsidRPr="00EC1DAF">
        <w:rPr>
          <w:color w:val="auto"/>
        </w:rPr>
        <w:br/>
        <w:t>декларации о конфликте интересов, уведомления руководителя</w:t>
      </w:r>
      <w:r w:rsidRPr="00EC1DAF">
        <w:rPr>
          <w:color w:val="auto"/>
        </w:rPr>
        <w:br/>
        <w:t>о возникновении личной заинтересованности,</w:t>
      </w:r>
      <w:r w:rsidRPr="00EC1DAF">
        <w:rPr>
          <w:color w:val="auto"/>
        </w:rPr>
        <w:br/>
        <w:t>которая приводит или может привести к конфликту интересов</w:t>
      </w:r>
    </w:p>
    <w:p w:rsidR="00055853" w:rsidRDefault="00055853" w:rsidP="00B650FE">
      <w:pPr>
        <w:pStyle w:val="1"/>
        <w:tabs>
          <w:tab w:val="left" w:pos="1646"/>
        </w:tabs>
        <w:ind w:left="240" w:firstLine="753"/>
        <w:jc w:val="both"/>
        <w:rPr>
          <w:color w:val="auto"/>
          <w:sz w:val="12"/>
          <w:szCs w:val="12"/>
        </w:rPr>
      </w:pPr>
    </w:p>
    <w:p w:rsidR="00055853" w:rsidRPr="00055853" w:rsidRDefault="00055853" w:rsidP="00B650FE">
      <w:pPr>
        <w:pStyle w:val="1"/>
        <w:tabs>
          <w:tab w:val="left" w:pos="1646"/>
        </w:tabs>
        <w:ind w:left="240" w:firstLine="753"/>
        <w:jc w:val="both"/>
        <w:rPr>
          <w:color w:val="auto"/>
          <w:sz w:val="12"/>
          <w:szCs w:val="12"/>
        </w:rPr>
      </w:pPr>
    </w:p>
    <w:p w:rsidR="00B650FE" w:rsidRPr="00EC1DAF" w:rsidRDefault="00B650FE" w:rsidP="00B650FE">
      <w:pPr>
        <w:pStyle w:val="1"/>
        <w:tabs>
          <w:tab w:val="left" w:pos="1646"/>
        </w:tabs>
        <w:ind w:left="240" w:firstLine="753"/>
        <w:jc w:val="both"/>
        <w:rPr>
          <w:color w:val="auto"/>
        </w:rPr>
      </w:pPr>
      <w:r>
        <w:rPr>
          <w:color w:val="auto"/>
        </w:rPr>
        <w:t xml:space="preserve">5.1. </w:t>
      </w:r>
      <w:r w:rsidR="00B05812" w:rsidRPr="00EC1DAF">
        <w:rPr>
          <w:color w:val="auto"/>
        </w:rPr>
        <w:t xml:space="preserve">Декларация о конфликте интересов составляется в письменном виде на имя руководителя </w:t>
      </w:r>
      <w:r w:rsidR="00CA50E6">
        <w:rPr>
          <w:color w:val="auto"/>
        </w:rPr>
        <w:t>учреждения</w:t>
      </w:r>
      <w:r w:rsidR="00B05812" w:rsidRPr="00EC1DAF">
        <w:rPr>
          <w:color w:val="auto"/>
        </w:rPr>
        <w:t xml:space="preserve"> по форме согласно приложению 1 к настоящему </w:t>
      </w:r>
      <w:r w:rsidR="00CA50E6">
        <w:rPr>
          <w:color w:val="auto"/>
        </w:rPr>
        <w:t>П</w:t>
      </w:r>
      <w:r w:rsidRPr="00EC1DAF">
        <w:rPr>
          <w:color w:val="auto"/>
        </w:rPr>
        <w:t xml:space="preserve">оложению (далее - декларация) и подается работником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 xml:space="preserve"> ежегодно в срок до 30 апреля года, следующего за отчетным, должностному лицу, ответственному за предупреждение коррупции в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 xml:space="preserve"> (</w:t>
      </w:r>
      <w:r w:rsidR="00CA50E6">
        <w:rPr>
          <w:color w:val="auto"/>
        </w:rPr>
        <w:t>заместителю директора</w:t>
      </w:r>
      <w:r w:rsidRPr="00EC1DAF">
        <w:rPr>
          <w:color w:val="auto"/>
        </w:rPr>
        <w:t>).</w:t>
      </w:r>
    </w:p>
    <w:p w:rsidR="00B650FE" w:rsidRPr="00B650FE" w:rsidRDefault="00B650FE" w:rsidP="00B650FE">
      <w:pPr>
        <w:pStyle w:val="1"/>
        <w:tabs>
          <w:tab w:val="left" w:pos="1646"/>
        </w:tabs>
        <w:ind w:left="284" w:firstLine="709"/>
        <w:jc w:val="both"/>
        <w:rPr>
          <w:color w:val="auto"/>
        </w:rPr>
        <w:sectPr w:rsidR="00B650FE" w:rsidRPr="00B650FE" w:rsidSect="00055853">
          <w:headerReference w:type="even" r:id="rId11"/>
          <w:headerReference w:type="default" r:id="rId12"/>
          <w:pgSz w:w="11900" w:h="16840"/>
          <w:pgMar w:top="720" w:right="720" w:bottom="720" w:left="1134" w:header="757" w:footer="322" w:gutter="0"/>
          <w:pgNumType w:start="15"/>
          <w:cols w:space="720"/>
          <w:noEndnote/>
          <w:docGrid w:linePitch="360"/>
        </w:sectPr>
      </w:pPr>
      <w:r>
        <w:rPr>
          <w:color w:val="auto"/>
        </w:rPr>
        <w:t xml:space="preserve">5.2. </w:t>
      </w:r>
      <w:r w:rsidRPr="00EC1DAF">
        <w:rPr>
          <w:color w:val="auto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</w:t>
      </w:r>
    </w:p>
    <w:p w:rsidR="00B05812" w:rsidRPr="00EC1DAF" w:rsidRDefault="00B05812" w:rsidP="00B650FE">
      <w:pPr>
        <w:pStyle w:val="1"/>
        <w:tabs>
          <w:tab w:val="left" w:pos="1661"/>
        </w:tabs>
        <w:ind w:left="284" w:firstLine="0"/>
        <w:jc w:val="both"/>
        <w:rPr>
          <w:color w:val="auto"/>
        </w:rPr>
      </w:pPr>
      <w:bookmarkStart w:id="24" w:name="bookmark126"/>
      <w:bookmarkStart w:id="25" w:name="bookmark127"/>
      <w:bookmarkEnd w:id="24"/>
      <w:bookmarkEnd w:id="25"/>
      <w:r w:rsidRPr="00EC1DAF">
        <w:rPr>
          <w:color w:val="auto"/>
        </w:rPr>
        <w:lastRenderedPageBreak/>
        <w:t xml:space="preserve">к конфликту интересов, он обязан незамедлительно в течение одного рабочего дня уведомить об этом руководителя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>, а в случае отсутствия работника на рабочем месте (выходные или праздничные дни, нахождение в отпуске, в командировке, в период временной нетрудоспособности) незамедлительно уведомить посредством телефонной, факсимильной,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дней, окончания отпуска, возвращения из командировки, окончания периода временной нетрудоспособности соответственно.</w:t>
      </w:r>
    </w:p>
    <w:p w:rsidR="00B05812" w:rsidRPr="00EC1DAF" w:rsidRDefault="00B05812" w:rsidP="00055853">
      <w:pPr>
        <w:pStyle w:val="1"/>
        <w:numPr>
          <w:ilvl w:val="1"/>
          <w:numId w:val="16"/>
        </w:numPr>
        <w:tabs>
          <w:tab w:val="left" w:pos="1661"/>
        </w:tabs>
        <w:ind w:left="284" w:firstLine="818"/>
        <w:jc w:val="both"/>
        <w:rPr>
          <w:color w:val="auto"/>
        </w:rPr>
      </w:pPr>
      <w:bookmarkStart w:id="26" w:name="bookmark128"/>
      <w:bookmarkEnd w:id="26"/>
      <w:r w:rsidRPr="00EC1DAF">
        <w:rPr>
          <w:color w:val="auto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форме согласно приложению 2 к настоящему </w:t>
      </w:r>
      <w:r w:rsidR="00CA50E6">
        <w:rPr>
          <w:color w:val="auto"/>
        </w:rPr>
        <w:t>П</w:t>
      </w:r>
      <w:r w:rsidRPr="00EC1DAF">
        <w:rPr>
          <w:color w:val="auto"/>
        </w:rPr>
        <w:t xml:space="preserve">оложению на имя руководителя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 xml:space="preserve"> и представляется работником ответственному должностному лицу.</w:t>
      </w:r>
    </w:p>
    <w:p w:rsidR="00B05812" w:rsidRDefault="00B05812" w:rsidP="00055853">
      <w:pPr>
        <w:pStyle w:val="1"/>
        <w:ind w:left="240" w:firstLine="720"/>
        <w:jc w:val="both"/>
        <w:rPr>
          <w:color w:val="auto"/>
        </w:rPr>
      </w:pPr>
      <w:r w:rsidRPr="00EC1DAF">
        <w:rPr>
          <w:color w:val="auto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 урегулированию конфликта интересов.</w:t>
      </w:r>
    </w:p>
    <w:p w:rsidR="00055853" w:rsidRPr="00055853" w:rsidRDefault="00055853" w:rsidP="00055853">
      <w:pPr>
        <w:pStyle w:val="1"/>
        <w:ind w:left="240" w:firstLine="720"/>
        <w:jc w:val="both"/>
        <w:rPr>
          <w:color w:val="auto"/>
          <w:sz w:val="12"/>
          <w:szCs w:val="12"/>
        </w:rPr>
      </w:pPr>
    </w:p>
    <w:p w:rsidR="00B05812" w:rsidRDefault="00B05812" w:rsidP="00055853">
      <w:pPr>
        <w:pStyle w:val="1"/>
        <w:numPr>
          <w:ilvl w:val="0"/>
          <w:numId w:val="16"/>
        </w:numPr>
        <w:tabs>
          <w:tab w:val="left" w:pos="715"/>
        </w:tabs>
        <w:ind w:left="0" w:firstLine="0"/>
        <w:jc w:val="center"/>
        <w:rPr>
          <w:color w:val="auto"/>
        </w:rPr>
      </w:pPr>
      <w:bookmarkStart w:id="27" w:name="bookmark129"/>
      <w:bookmarkEnd w:id="27"/>
      <w:r w:rsidRPr="00EC1DAF">
        <w:rPr>
          <w:color w:val="auto"/>
        </w:rPr>
        <w:t>Порядок рассмотрения деклараций</w:t>
      </w:r>
    </w:p>
    <w:p w:rsidR="00CA50E6" w:rsidRPr="00055853" w:rsidRDefault="00CA50E6" w:rsidP="00055853">
      <w:pPr>
        <w:pStyle w:val="1"/>
        <w:tabs>
          <w:tab w:val="left" w:pos="715"/>
        </w:tabs>
        <w:ind w:firstLine="0"/>
        <w:rPr>
          <w:color w:val="auto"/>
          <w:sz w:val="12"/>
          <w:szCs w:val="12"/>
        </w:rPr>
      </w:pP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284"/>
        </w:tabs>
        <w:ind w:left="284" w:firstLine="676"/>
        <w:jc w:val="both"/>
        <w:rPr>
          <w:color w:val="auto"/>
        </w:rPr>
      </w:pPr>
      <w:bookmarkStart w:id="28" w:name="bookmark130"/>
      <w:bookmarkEnd w:id="28"/>
      <w:r w:rsidRPr="00EC1DAF">
        <w:rPr>
          <w:color w:val="auto"/>
        </w:rPr>
        <w:t xml:space="preserve">Поданные на имя руководителя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 xml:space="preserve"> декларации в день их поступления регистрируются ответственным должностным лицом в журнале регистрации деклараций и уведомлений (далее - Журнал) (приложение № 3 к настоящему Положению), который должен быть прошит и пронумерован, а также заверен оттиском печати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B05812" w:rsidRPr="00EC1DAF" w:rsidRDefault="00B05812" w:rsidP="00B05812">
      <w:pPr>
        <w:pStyle w:val="1"/>
        <w:ind w:left="240" w:firstLine="700"/>
        <w:jc w:val="both"/>
        <w:rPr>
          <w:color w:val="auto"/>
        </w:rPr>
      </w:pPr>
      <w:r w:rsidRPr="00EC1DAF">
        <w:rPr>
          <w:color w:val="auto"/>
        </w:rPr>
        <w:t xml:space="preserve">Копия зарегистрированной декларации в день регистрации передается руководителю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 xml:space="preserve"> для назначения проверки, при этом на передаваемой копии указываются регистрационный номер, дата регистрации, фамилия, инициалы и подпись ответственного должностного лица, зарегистрировавшего декларацию.</w:t>
      </w:r>
    </w:p>
    <w:p w:rsidR="00B05812" w:rsidRPr="00EC1DAF" w:rsidRDefault="00B05812" w:rsidP="00B05812">
      <w:pPr>
        <w:pStyle w:val="1"/>
        <w:ind w:left="240" w:firstLine="700"/>
        <w:jc w:val="both"/>
        <w:rPr>
          <w:color w:val="auto"/>
        </w:rPr>
      </w:pPr>
      <w:r w:rsidRPr="00EC1DAF">
        <w:rPr>
          <w:color w:val="auto"/>
        </w:rPr>
        <w:t xml:space="preserve">Отказ в регистрации декларации, а также непредставление руководителю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 xml:space="preserve"> зарегистрированной копии не допускаются.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60"/>
        </w:tabs>
        <w:ind w:left="240" w:firstLine="700"/>
        <w:jc w:val="both"/>
        <w:rPr>
          <w:color w:val="auto"/>
        </w:rPr>
      </w:pPr>
      <w:bookmarkStart w:id="29" w:name="bookmark131"/>
      <w:bookmarkEnd w:id="29"/>
      <w:r w:rsidRPr="00EC1DAF">
        <w:rPr>
          <w:color w:val="auto"/>
        </w:rPr>
        <w:t xml:space="preserve">Руководитель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 xml:space="preserve"> в течение рабочего дня со дня регистрации декларации назначает проведение проверки в отношении информации, указанной в </w:t>
      </w:r>
      <w:r w:rsidRPr="00EC1DAF">
        <w:rPr>
          <w:color w:val="auto"/>
        </w:rPr>
        <w:lastRenderedPageBreak/>
        <w:t>декларации, и передает ее ответственному должностному лицу на проведение такой проверки.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60"/>
        </w:tabs>
        <w:ind w:left="240" w:firstLine="700"/>
        <w:jc w:val="both"/>
        <w:rPr>
          <w:color w:val="auto"/>
        </w:rPr>
      </w:pPr>
      <w:bookmarkStart w:id="30" w:name="bookmark132"/>
      <w:bookmarkEnd w:id="30"/>
      <w:r w:rsidRPr="00EC1DAF">
        <w:rPr>
          <w:color w:val="auto"/>
        </w:rPr>
        <w:t>Проверка сведений, изложенных в декларации, осуществляется в срок, не превышающий 15 рабочих дней со дня регистрации декларации. Срок проверки может быть продлен до 30 календарных дней в случае направления запросов в соответствии с подпунктом 6.3.2. настоящего пункта.</w:t>
      </w:r>
    </w:p>
    <w:p w:rsidR="00B05812" w:rsidRPr="00EC1DAF" w:rsidRDefault="00B05812" w:rsidP="00CA50E6">
      <w:pPr>
        <w:pStyle w:val="1"/>
        <w:numPr>
          <w:ilvl w:val="2"/>
          <w:numId w:val="17"/>
        </w:numPr>
        <w:tabs>
          <w:tab w:val="left" w:pos="1660"/>
        </w:tabs>
        <w:ind w:left="240" w:firstLine="700"/>
        <w:jc w:val="both"/>
        <w:rPr>
          <w:color w:val="auto"/>
        </w:rPr>
      </w:pPr>
      <w:bookmarkStart w:id="31" w:name="bookmark133"/>
      <w:bookmarkEnd w:id="31"/>
      <w:r w:rsidRPr="00EC1DAF">
        <w:rPr>
          <w:color w:val="auto"/>
        </w:rPr>
        <w:t xml:space="preserve">В ходе проверки декларации в целях раскрытия возможного (реального) или потенциального конфликта интересов изучается личное дело работника </w:t>
      </w:r>
      <w:r w:rsidR="00CA50E6">
        <w:rPr>
          <w:color w:val="auto"/>
        </w:rPr>
        <w:t>учреждения</w:t>
      </w:r>
      <w:r w:rsidR="00CA50E6" w:rsidRPr="00EC1DAF">
        <w:rPr>
          <w:color w:val="auto"/>
        </w:rPr>
        <w:t xml:space="preserve"> </w:t>
      </w:r>
      <w:r w:rsidRPr="00EC1DAF">
        <w:rPr>
          <w:color w:val="auto"/>
        </w:rPr>
        <w:t>с данными о его родственниках и местах их работы.</w:t>
      </w:r>
    </w:p>
    <w:p w:rsidR="00B05812" w:rsidRPr="00EC1DAF" w:rsidRDefault="00B05812" w:rsidP="00B05812">
      <w:pPr>
        <w:pStyle w:val="1"/>
        <w:ind w:left="240" w:firstLine="700"/>
        <w:jc w:val="both"/>
        <w:rPr>
          <w:color w:val="auto"/>
        </w:rPr>
      </w:pPr>
      <w:r w:rsidRPr="00EC1DAF">
        <w:rPr>
          <w:color w:val="auto"/>
        </w:rPr>
        <w:t xml:space="preserve">Проводится анализ сведений о выполнении иной оплачиваемой работы, который позволит установить возможность выполнения такой работы на условиях трудового или гражданско-правового договора в </w:t>
      </w:r>
      <w:r w:rsidR="00CA50E6">
        <w:rPr>
          <w:color w:val="auto"/>
        </w:rPr>
        <w:t>учреждении</w:t>
      </w:r>
      <w:r w:rsidRPr="00EC1DAF">
        <w:rPr>
          <w:color w:val="auto"/>
        </w:rPr>
        <w:t>, в отношении которой работник реализовывал, реализует или может реализовать свои полномочия.</w:t>
      </w:r>
    </w:p>
    <w:p w:rsidR="00B05812" w:rsidRPr="00EC1DAF" w:rsidRDefault="00B05812" w:rsidP="00CA50E6">
      <w:pPr>
        <w:pStyle w:val="1"/>
        <w:numPr>
          <w:ilvl w:val="2"/>
          <w:numId w:val="17"/>
        </w:numPr>
        <w:tabs>
          <w:tab w:val="left" w:pos="1660"/>
        </w:tabs>
        <w:ind w:left="240" w:firstLine="700"/>
        <w:jc w:val="both"/>
        <w:rPr>
          <w:color w:val="auto"/>
        </w:rPr>
      </w:pPr>
      <w:bookmarkStart w:id="32" w:name="bookmark134"/>
      <w:bookmarkEnd w:id="32"/>
      <w:r w:rsidRPr="00EC1DAF">
        <w:rPr>
          <w:color w:val="auto"/>
        </w:rPr>
        <w:t xml:space="preserve">В ходе проверки сведений, изложенных в декларации, ответственное должностное лицо получает от работника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>, направившего декларацию, пояснения по изложенным в ней обстоятельствам, и направляет в установленном порядке запросы в государственные органы Приморского края, органы местного самоуправления Находкинского городского округа, структурные подразделения администрации Находкинского городского округа и иные органы и организации в целях полного и объективного исследования фактов и обстоятельств, изложенных в декларации, свидетельствующих о возникновении предпосылок личной заинтересованности работника, которая влияет или может повлиять на надлежащее, объективное и беспристрастное исполнение им должностных обязанностей.</w:t>
      </w:r>
    </w:p>
    <w:p w:rsidR="00B05812" w:rsidRPr="00EC1DAF" w:rsidRDefault="00B05812" w:rsidP="00B05812">
      <w:pPr>
        <w:pStyle w:val="1"/>
        <w:ind w:left="220" w:firstLine="720"/>
        <w:jc w:val="both"/>
        <w:rPr>
          <w:color w:val="auto"/>
        </w:rPr>
      </w:pPr>
      <w:r w:rsidRPr="00EC1DAF">
        <w:rPr>
          <w:color w:val="auto"/>
        </w:rPr>
        <w:t xml:space="preserve">В ходе проверки исследуются вопросы фактического наличия у работника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 xml:space="preserve"> полномочий для реализации личной заинтересованности, наличие связи между получением (возможным получением) доходов или выгод работником и лицами, с которыми связана его личная заинтересованность, и реализацией (возможной реализацией) работником своих полномочий.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42"/>
        </w:tabs>
        <w:ind w:left="220" w:firstLine="720"/>
        <w:jc w:val="both"/>
        <w:rPr>
          <w:color w:val="auto"/>
        </w:rPr>
      </w:pPr>
      <w:bookmarkStart w:id="33" w:name="bookmark135"/>
      <w:bookmarkEnd w:id="33"/>
      <w:r w:rsidRPr="00EC1DAF">
        <w:rPr>
          <w:color w:val="auto"/>
        </w:rPr>
        <w:t xml:space="preserve">В случае если на все вопросы, указанные в декларации, работником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 xml:space="preserve"> дан отрицательный ответ и такие ответы подтверждены в ходе проверки, указанной в пункте 6.3 настоящего Положения, соответствующая отметка проставляется ответственным должностным лицом в Журнале, и такая декларация дальнейшему рассмотрению не подлежит.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42"/>
        </w:tabs>
        <w:ind w:left="220" w:firstLine="720"/>
        <w:jc w:val="both"/>
        <w:rPr>
          <w:color w:val="auto"/>
        </w:rPr>
      </w:pPr>
      <w:bookmarkStart w:id="34" w:name="bookmark136"/>
      <w:bookmarkEnd w:id="34"/>
      <w:r w:rsidRPr="00EC1DAF">
        <w:rPr>
          <w:color w:val="auto"/>
        </w:rPr>
        <w:lastRenderedPageBreak/>
        <w:t xml:space="preserve">В случае положительного ответа на любой из вопросов, указанных в декларации, или выявления в процессе проверки, указанной в пункте 6.3 настоящего Положения, несоответствия сведений, отраженных в декларации, в течение рабочего дня со дня окончания проверки, указанной в пункте 6.3 настоящего Положения, ответственным должностным лицом осуществляется подготовка мотивированного заключения и всех имеющихся материалов, которые направляются на рассмотрение руководителю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B05812" w:rsidRPr="00EC1DAF" w:rsidRDefault="00B05812" w:rsidP="00B05812">
      <w:pPr>
        <w:pStyle w:val="1"/>
        <w:ind w:left="220" w:firstLine="720"/>
        <w:jc w:val="both"/>
        <w:rPr>
          <w:color w:val="auto"/>
        </w:rPr>
      </w:pPr>
      <w:r w:rsidRPr="00EC1DAF">
        <w:rPr>
          <w:color w:val="auto"/>
        </w:rPr>
        <w:t>Мотивированное заключение должно содержать:</w:t>
      </w:r>
    </w:p>
    <w:p w:rsidR="00B05812" w:rsidRPr="00EC1DAF" w:rsidRDefault="00B05812" w:rsidP="00B05812">
      <w:pPr>
        <w:pStyle w:val="1"/>
        <w:numPr>
          <w:ilvl w:val="0"/>
          <w:numId w:val="13"/>
        </w:numPr>
        <w:tabs>
          <w:tab w:val="left" w:pos="1156"/>
        </w:tabs>
        <w:ind w:firstLine="940"/>
        <w:jc w:val="both"/>
        <w:rPr>
          <w:color w:val="auto"/>
        </w:rPr>
      </w:pPr>
      <w:bookmarkStart w:id="35" w:name="bookmark137"/>
      <w:bookmarkEnd w:id="35"/>
      <w:r w:rsidRPr="00EC1DAF">
        <w:rPr>
          <w:color w:val="auto"/>
        </w:rPr>
        <w:t>информацию, изложенную в декларации;</w:t>
      </w:r>
    </w:p>
    <w:p w:rsidR="00B05812" w:rsidRPr="00EC1DAF" w:rsidRDefault="00B05812" w:rsidP="00B05812">
      <w:pPr>
        <w:pStyle w:val="1"/>
        <w:numPr>
          <w:ilvl w:val="0"/>
          <w:numId w:val="13"/>
        </w:numPr>
        <w:tabs>
          <w:tab w:val="left" w:pos="1156"/>
        </w:tabs>
        <w:ind w:left="220" w:firstLine="720"/>
        <w:jc w:val="both"/>
        <w:rPr>
          <w:color w:val="auto"/>
        </w:rPr>
      </w:pPr>
      <w:bookmarkStart w:id="36" w:name="bookmark138"/>
      <w:bookmarkEnd w:id="36"/>
      <w:r w:rsidRPr="00EC1DAF">
        <w:rPr>
          <w:color w:val="auto"/>
        </w:rPr>
        <w:t xml:space="preserve">информацию о полученных пояснениях от работника </w:t>
      </w:r>
      <w:r w:rsidR="00CA50E6">
        <w:rPr>
          <w:color w:val="auto"/>
        </w:rPr>
        <w:t>учреждения</w:t>
      </w:r>
      <w:r w:rsidRPr="00EC1DAF">
        <w:rPr>
          <w:color w:val="auto"/>
        </w:rPr>
        <w:t>, направлении запросов в государственные органы Приморского края, органы местного самоуправления Находкинского городского округа, структурные подразделения администрации Находкинского городского округа и заинтересованные организации и ответах, полученных по ним;</w:t>
      </w:r>
    </w:p>
    <w:p w:rsidR="00B05812" w:rsidRPr="00EC1DAF" w:rsidRDefault="00B05812" w:rsidP="00B05812">
      <w:pPr>
        <w:pStyle w:val="1"/>
        <w:numPr>
          <w:ilvl w:val="0"/>
          <w:numId w:val="13"/>
        </w:numPr>
        <w:tabs>
          <w:tab w:val="left" w:pos="1156"/>
        </w:tabs>
        <w:ind w:left="220" w:firstLine="720"/>
        <w:jc w:val="both"/>
        <w:rPr>
          <w:color w:val="auto"/>
        </w:rPr>
      </w:pPr>
      <w:bookmarkStart w:id="37" w:name="bookmark139"/>
      <w:bookmarkEnd w:id="37"/>
      <w:r w:rsidRPr="00EC1DAF">
        <w:rPr>
          <w:color w:val="auto"/>
        </w:rPr>
        <w:t>мотивированный вывод по результатам предварительного рассмотрения уведомления и рекомендации для принятия решений.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42"/>
        </w:tabs>
        <w:ind w:left="220" w:firstLine="720"/>
        <w:jc w:val="both"/>
        <w:rPr>
          <w:color w:val="auto"/>
        </w:rPr>
      </w:pPr>
      <w:bookmarkStart w:id="38" w:name="bookmark140"/>
      <w:bookmarkEnd w:id="38"/>
      <w:r w:rsidRPr="00EC1DAF">
        <w:rPr>
          <w:color w:val="auto"/>
        </w:rPr>
        <w:t xml:space="preserve">Руководитель </w:t>
      </w:r>
      <w:r w:rsidR="00A106D7">
        <w:rPr>
          <w:color w:val="auto"/>
        </w:rPr>
        <w:t>учреждения</w:t>
      </w:r>
      <w:r w:rsidRPr="00EC1DAF">
        <w:rPr>
          <w:color w:val="auto"/>
        </w:rPr>
        <w:t xml:space="preserve"> в случае получения сведений но результатам проверки, указанных в пункте 6.5 настоящего Положения, в течение грех рабочих дней осуществляет подписание мотивированного заключения и направление подписанного мотивированного заключения и документов, указанных в пункте 6.5 настоящего Порядка, в комиссию по предотвращению и урегулированию конфликта интересов</w:t>
      </w:r>
      <w:r w:rsidR="00A106D7">
        <w:rPr>
          <w:color w:val="auto"/>
        </w:rPr>
        <w:t xml:space="preserve"> учреждения</w:t>
      </w:r>
      <w:r w:rsidRPr="00EC1DAF">
        <w:rPr>
          <w:color w:val="auto"/>
        </w:rPr>
        <w:t>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56"/>
        </w:tabs>
        <w:ind w:left="240" w:firstLine="700"/>
        <w:jc w:val="both"/>
        <w:rPr>
          <w:color w:val="auto"/>
        </w:rPr>
      </w:pPr>
      <w:bookmarkStart w:id="39" w:name="bookmark141"/>
      <w:bookmarkEnd w:id="39"/>
      <w:r w:rsidRPr="00EC1DAF">
        <w:rPr>
          <w:color w:val="auto"/>
        </w:rPr>
        <w:t xml:space="preserve">Декларация и все имеющиеся материалы, мотивированное заключение подлежат рассмотрению комиссией по предотвращению и урегулированию конфликта интересов (далее - Комиссия), созданной в </w:t>
      </w:r>
      <w:r w:rsidR="00A106D7">
        <w:rPr>
          <w:color w:val="auto"/>
        </w:rPr>
        <w:t>учреждении, в течение 10</w:t>
      </w:r>
      <w:r w:rsidRPr="00EC1DAF">
        <w:rPr>
          <w:color w:val="auto"/>
        </w:rPr>
        <w:t xml:space="preserve"> рабочих дней со дня поступления декларации, мотивированного заключения и материалов в порядке, установленном положением о Комиссии, утверждаемым локальным нормативным актом </w:t>
      </w:r>
      <w:r w:rsidR="00A106D7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56"/>
        </w:tabs>
        <w:ind w:left="240" w:firstLine="700"/>
        <w:jc w:val="both"/>
        <w:rPr>
          <w:color w:val="auto"/>
        </w:rPr>
      </w:pPr>
      <w:bookmarkStart w:id="40" w:name="bookmark142"/>
      <w:bookmarkEnd w:id="40"/>
      <w:r w:rsidRPr="00EC1DAF">
        <w:rPr>
          <w:color w:val="auto"/>
        </w:rPr>
        <w:t>По результатам рассмотрения декларации Комиссией принимается одно из следующих решений:</w:t>
      </w:r>
    </w:p>
    <w:p w:rsidR="00B05812" w:rsidRPr="00EC1DAF" w:rsidRDefault="00B05812" w:rsidP="00B05812">
      <w:pPr>
        <w:pStyle w:val="1"/>
        <w:tabs>
          <w:tab w:val="left" w:pos="1277"/>
        </w:tabs>
        <w:ind w:left="240" w:firstLine="700"/>
        <w:jc w:val="both"/>
        <w:rPr>
          <w:color w:val="auto"/>
        </w:rPr>
      </w:pPr>
      <w:bookmarkStart w:id="41" w:name="bookmark143"/>
      <w:r w:rsidRPr="00EC1DAF">
        <w:rPr>
          <w:color w:val="auto"/>
        </w:rPr>
        <w:t>а</w:t>
      </w:r>
      <w:bookmarkEnd w:id="41"/>
      <w:r w:rsidRPr="00EC1DAF">
        <w:rPr>
          <w:color w:val="auto"/>
        </w:rPr>
        <w:t>)</w:t>
      </w:r>
      <w:r w:rsidRPr="00EC1DAF">
        <w:rPr>
          <w:color w:val="auto"/>
        </w:rPr>
        <w:tab/>
        <w:t xml:space="preserve">признать, что при исполнении работником </w:t>
      </w:r>
      <w:r w:rsidR="00A106D7">
        <w:rPr>
          <w:color w:val="auto"/>
        </w:rPr>
        <w:t>учреждения</w:t>
      </w:r>
      <w:r w:rsidRPr="00EC1DAF">
        <w:rPr>
          <w:color w:val="auto"/>
        </w:rPr>
        <w:t xml:space="preserve"> своих трудовых обязанностей конфликт интересов отсутствует;</w:t>
      </w:r>
    </w:p>
    <w:p w:rsidR="00B05812" w:rsidRPr="00EC1DAF" w:rsidRDefault="00B05812" w:rsidP="00B05812">
      <w:pPr>
        <w:pStyle w:val="1"/>
        <w:tabs>
          <w:tab w:val="left" w:pos="1282"/>
        </w:tabs>
        <w:ind w:left="240" w:firstLine="700"/>
        <w:jc w:val="both"/>
        <w:rPr>
          <w:color w:val="auto"/>
        </w:rPr>
      </w:pPr>
      <w:bookmarkStart w:id="42" w:name="bookmark144"/>
      <w:r w:rsidRPr="00EC1DAF">
        <w:rPr>
          <w:color w:val="auto"/>
        </w:rPr>
        <w:t>б</w:t>
      </w:r>
      <w:bookmarkEnd w:id="42"/>
      <w:r w:rsidRPr="00EC1DAF">
        <w:rPr>
          <w:color w:val="auto"/>
        </w:rPr>
        <w:t>)</w:t>
      </w:r>
      <w:r w:rsidRPr="00EC1DAF">
        <w:rPr>
          <w:color w:val="auto"/>
        </w:rPr>
        <w:tab/>
        <w:t>признать, что при исполнени</w:t>
      </w:r>
      <w:r w:rsidR="00A106D7">
        <w:rPr>
          <w:color w:val="auto"/>
        </w:rPr>
        <w:t>и работником Организации своих т</w:t>
      </w:r>
      <w:r w:rsidRPr="00EC1DAF">
        <w:rPr>
          <w:color w:val="auto"/>
        </w:rPr>
        <w:t xml:space="preserve">рудовых </w:t>
      </w:r>
      <w:r w:rsidRPr="00EC1DAF">
        <w:rPr>
          <w:color w:val="auto"/>
        </w:rPr>
        <w:lastRenderedPageBreak/>
        <w:t xml:space="preserve">обязанностей личная заинтересованность приводит или может привести к конфликту интересов. В этом случае Комиссия рекомендует руководителю </w:t>
      </w:r>
      <w:r w:rsidR="00A106D7">
        <w:rPr>
          <w:color w:val="auto"/>
        </w:rPr>
        <w:t>учреждения</w:t>
      </w:r>
      <w:r w:rsidRPr="00EC1DAF">
        <w:rPr>
          <w:color w:val="auto"/>
        </w:rPr>
        <w:t xml:space="preserve"> принять меры по урегулированию конфликта интересов или по недопущению его возникновения в соответствии с разделом 8 настоящего </w:t>
      </w:r>
      <w:r w:rsidR="00A106D7">
        <w:rPr>
          <w:color w:val="auto"/>
        </w:rPr>
        <w:t>П</w:t>
      </w:r>
      <w:r w:rsidRPr="00EC1DAF">
        <w:rPr>
          <w:color w:val="auto"/>
        </w:rPr>
        <w:t>оложения.</w:t>
      </w:r>
    </w:p>
    <w:p w:rsidR="00B05812" w:rsidRPr="00EC1DAF" w:rsidRDefault="00B05812" w:rsidP="00B05812">
      <w:pPr>
        <w:pStyle w:val="1"/>
        <w:ind w:firstLine="940"/>
        <w:jc w:val="both"/>
        <w:rPr>
          <w:color w:val="auto"/>
        </w:rPr>
      </w:pPr>
      <w:r w:rsidRPr="00EC1DAF">
        <w:rPr>
          <w:color w:val="auto"/>
        </w:rPr>
        <w:t>Решения комиссии носят рекомендательный характер.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56"/>
        </w:tabs>
        <w:ind w:left="240" w:firstLine="700"/>
        <w:jc w:val="both"/>
        <w:rPr>
          <w:color w:val="auto"/>
        </w:rPr>
      </w:pPr>
      <w:bookmarkStart w:id="43" w:name="bookmark145"/>
      <w:bookmarkEnd w:id="43"/>
      <w:r w:rsidRPr="00EC1DAF">
        <w:rPr>
          <w:color w:val="auto"/>
        </w:rPr>
        <w:t xml:space="preserve">Копия протокола заседания Комиссии не позднее пяти рабочих дней со дня проведения заседания направляется руководителю </w:t>
      </w:r>
      <w:r w:rsidR="00A106D7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56"/>
        </w:tabs>
        <w:ind w:left="240" w:firstLine="700"/>
        <w:jc w:val="both"/>
        <w:rPr>
          <w:color w:val="auto"/>
        </w:rPr>
      </w:pPr>
      <w:bookmarkStart w:id="44" w:name="bookmark146"/>
      <w:bookmarkEnd w:id="44"/>
      <w:r w:rsidRPr="00EC1DAF">
        <w:rPr>
          <w:color w:val="auto"/>
        </w:rPr>
        <w:t xml:space="preserve">После получения протокола заседания комиссии руководитель </w:t>
      </w:r>
      <w:r w:rsidR="00A106D7">
        <w:rPr>
          <w:color w:val="auto"/>
        </w:rPr>
        <w:t>учреждения</w:t>
      </w:r>
      <w:r w:rsidRPr="00EC1DAF">
        <w:rPr>
          <w:color w:val="auto"/>
        </w:rPr>
        <w:t xml:space="preserve"> не позднее пяти рабочих дней, следующих за днем получения протокола заседания комиссии, принимает по поступившей декларации одно из следующих решений:</w:t>
      </w:r>
    </w:p>
    <w:p w:rsidR="00B05812" w:rsidRPr="00EC1DAF" w:rsidRDefault="00B05812" w:rsidP="00B05812">
      <w:pPr>
        <w:pStyle w:val="1"/>
        <w:tabs>
          <w:tab w:val="left" w:pos="1277"/>
        </w:tabs>
        <w:ind w:left="240" w:firstLine="700"/>
        <w:jc w:val="both"/>
        <w:rPr>
          <w:color w:val="auto"/>
        </w:rPr>
      </w:pPr>
      <w:bookmarkStart w:id="45" w:name="bookmark147"/>
      <w:r w:rsidRPr="00EC1DAF">
        <w:rPr>
          <w:color w:val="auto"/>
        </w:rPr>
        <w:t>а</w:t>
      </w:r>
      <w:bookmarkEnd w:id="45"/>
      <w:r w:rsidRPr="00EC1DAF">
        <w:rPr>
          <w:color w:val="auto"/>
        </w:rPr>
        <w:t>)</w:t>
      </w:r>
      <w:r w:rsidRPr="00EC1DAF">
        <w:rPr>
          <w:color w:val="auto"/>
        </w:rPr>
        <w:tab/>
        <w:t>признать, что при исполнении должностных обязанностей работником, представившим декларацию, конфликт интересов отсутствует;</w:t>
      </w:r>
    </w:p>
    <w:p w:rsidR="00B05812" w:rsidRPr="00EC1DAF" w:rsidRDefault="00B05812" w:rsidP="00B05812">
      <w:pPr>
        <w:pStyle w:val="1"/>
        <w:tabs>
          <w:tab w:val="left" w:pos="1282"/>
        </w:tabs>
        <w:ind w:left="240" w:firstLine="700"/>
        <w:jc w:val="both"/>
        <w:rPr>
          <w:color w:val="auto"/>
        </w:rPr>
      </w:pPr>
      <w:bookmarkStart w:id="46" w:name="bookmark148"/>
      <w:r w:rsidRPr="00EC1DAF">
        <w:rPr>
          <w:color w:val="auto"/>
        </w:rPr>
        <w:t>б</w:t>
      </w:r>
      <w:bookmarkEnd w:id="46"/>
      <w:r w:rsidRPr="00EC1DAF">
        <w:rPr>
          <w:color w:val="auto"/>
        </w:rPr>
        <w:t>)</w:t>
      </w:r>
      <w:r w:rsidRPr="00EC1DAF">
        <w:rPr>
          <w:color w:val="auto"/>
        </w:rPr>
        <w:tab/>
        <w:t>признать, что при исполнении должностных обязанностей работником, представившим декларацию, личная заинтересованность приводит или может привести к конфликту интересов.</w:t>
      </w:r>
    </w:p>
    <w:p w:rsidR="00B05812" w:rsidRDefault="00B05812" w:rsidP="00B05812">
      <w:pPr>
        <w:pStyle w:val="1"/>
        <w:ind w:left="240" w:firstLine="700"/>
        <w:jc w:val="both"/>
        <w:rPr>
          <w:color w:val="auto"/>
        </w:rPr>
      </w:pPr>
      <w:r w:rsidRPr="00EC1DAF">
        <w:rPr>
          <w:color w:val="auto"/>
        </w:rPr>
        <w:t xml:space="preserve">Решение оформляется в письменном виде за подписью руководителя </w:t>
      </w:r>
      <w:r w:rsidR="00A106D7">
        <w:rPr>
          <w:color w:val="auto"/>
        </w:rPr>
        <w:t>учреждения</w:t>
      </w:r>
      <w:r w:rsidRPr="00EC1DAF">
        <w:rPr>
          <w:color w:val="auto"/>
        </w:rPr>
        <w:t xml:space="preserve"> и в течение трех рабочих дней со дня принятия доводится до работника, представившего декларацию, под подпись.</w:t>
      </w:r>
    </w:p>
    <w:p w:rsidR="00A106D7" w:rsidRDefault="00A106D7" w:rsidP="00A106D7">
      <w:pPr>
        <w:pStyle w:val="1"/>
        <w:numPr>
          <w:ilvl w:val="1"/>
          <w:numId w:val="17"/>
        </w:numPr>
        <w:tabs>
          <w:tab w:val="left" w:pos="1620"/>
        </w:tabs>
        <w:ind w:left="220" w:firstLine="720"/>
        <w:jc w:val="both"/>
        <w:rPr>
          <w:color w:val="auto"/>
        </w:rPr>
      </w:pPr>
      <w:r w:rsidRPr="00EC1DAF">
        <w:rPr>
          <w:color w:val="auto"/>
        </w:rPr>
        <w:t xml:space="preserve">В случае принятия решения, предусмотренного подпунктом «б» пункта 6.10 настоящего Положения, руководитель </w:t>
      </w:r>
      <w:r>
        <w:rPr>
          <w:color w:val="auto"/>
        </w:rPr>
        <w:t>учреждения</w:t>
      </w:r>
      <w:r w:rsidRPr="00EC1DAF">
        <w:rPr>
          <w:color w:val="auto"/>
        </w:rPr>
        <w:t xml:space="preserve"> обеспечивает принятие мер по предотвращению или урегулированию конфликта интересов, указанных в разделе 8 настоящего Положения, либо рекомендует работнику, представившему декларацию, принять такие меры. В этом случае устанавливается срок, когда работник </w:t>
      </w:r>
      <w:r w:rsidR="00545141">
        <w:rPr>
          <w:color w:val="auto"/>
        </w:rPr>
        <w:t>учреждения</w:t>
      </w:r>
      <w:r w:rsidRPr="00EC1DAF">
        <w:rPr>
          <w:color w:val="auto"/>
        </w:rPr>
        <w:t>, представивший декларацию, должен принять конкретные меры по предотвращению или урегулированию конфликта интересов, информация о котором доводится до работника под подпись.</w:t>
      </w:r>
    </w:p>
    <w:p w:rsidR="00A106D7" w:rsidRPr="00EC1DAF" w:rsidRDefault="00A106D7" w:rsidP="00A106D7">
      <w:pPr>
        <w:pStyle w:val="1"/>
        <w:numPr>
          <w:ilvl w:val="1"/>
          <w:numId w:val="17"/>
        </w:numPr>
        <w:tabs>
          <w:tab w:val="left" w:pos="1620"/>
        </w:tabs>
        <w:ind w:left="220" w:firstLine="720"/>
        <w:jc w:val="both"/>
        <w:rPr>
          <w:color w:val="auto"/>
        </w:rPr>
      </w:pPr>
      <w:r w:rsidRPr="00EC1DAF">
        <w:rPr>
          <w:color w:val="auto"/>
        </w:rPr>
        <w:t xml:space="preserve">В случае непринятия работником </w:t>
      </w:r>
      <w:r w:rsidR="00545141">
        <w:rPr>
          <w:color w:val="auto"/>
        </w:rPr>
        <w:t>учреждения</w:t>
      </w:r>
      <w:r w:rsidRPr="00EC1DAF">
        <w:rPr>
          <w:color w:val="auto"/>
        </w:rPr>
        <w:t xml:space="preserve">, представившим декларацию, мер по предотвращению или урегулированию конфликта интересов в срок, указанный в пункте 6.11 настоящего Положения, руководитель </w:t>
      </w:r>
      <w:r w:rsidR="00545141">
        <w:rPr>
          <w:color w:val="auto"/>
        </w:rPr>
        <w:t>учреждения</w:t>
      </w:r>
      <w:r w:rsidRPr="00EC1DAF">
        <w:rPr>
          <w:color w:val="auto"/>
        </w:rPr>
        <w:t xml:space="preserve"> обеспечивает применение</w:t>
      </w:r>
      <w:r w:rsidRPr="00A106D7">
        <w:rPr>
          <w:color w:val="auto"/>
        </w:rPr>
        <w:t xml:space="preserve"> </w:t>
      </w:r>
      <w:r w:rsidRPr="00EC1DAF">
        <w:rPr>
          <w:color w:val="auto"/>
        </w:rPr>
        <w:t>к работнику, допустившему нарушение, мер дисциплинарной ответственности, предусмотренных законодательством Российской Федерации.</w:t>
      </w:r>
    </w:p>
    <w:p w:rsidR="00A106D7" w:rsidRPr="00A106D7" w:rsidRDefault="00A106D7" w:rsidP="00A106D7">
      <w:pPr>
        <w:pStyle w:val="1"/>
        <w:numPr>
          <w:ilvl w:val="1"/>
          <w:numId w:val="17"/>
        </w:numPr>
        <w:tabs>
          <w:tab w:val="left" w:pos="1620"/>
        </w:tabs>
        <w:ind w:left="220" w:firstLine="720"/>
        <w:jc w:val="both"/>
        <w:rPr>
          <w:color w:val="auto"/>
        </w:rPr>
        <w:sectPr w:rsidR="00A106D7" w:rsidRPr="00A106D7" w:rsidSect="00055853">
          <w:headerReference w:type="even" r:id="rId13"/>
          <w:headerReference w:type="default" r:id="rId14"/>
          <w:pgSz w:w="11900" w:h="16840"/>
          <w:pgMar w:top="1135" w:right="720" w:bottom="993" w:left="1134" w:header="0" w:footer="322" w:gutter="0"/>
          <w:pgNumType w:start="4"/>
          <w:cols w:space="720"/>
          <w:noEndnote/>
          <w:docGrid w:linePitch="360"/>
        </w:sectPr>
      </w:pPr>
      <w:r w:rsidRPr="00EC1DAF">
        <w:rPr>
          <w:color w:val="auto"/>
        </w:rPr>
        <w:t>Обобщенная информация о поданных декларациях, об их рассмотрении и о</w:t>
      </w:r>
      <w:r>
        <w:rPr>
          <w:color w:val="auto"/>
        </w:rPr>
        <w:t xml:space="preserve"> </w:t>
      </w:r>
    </w:p>
    <w:p w:rsidR="00B05812" w:rsidRDefault="00055853" w:rsidP="00055853">
      <w:pPr>
        <w:pStyle w:val="1"/>
        <w:tabs>
          <w:tab w:val="left" w:pos="1620"/>
        </w:tabs>
        <w:ind w:left="220" w:firstLine="0"/>
        <w:jc w:val="both"/>
        <w:rPr>
          <w:color w:val="auto"/>
        </w:rPr>
      </w:pPr>
      <w:bookmarkStart w:id="47" w:name="bookmark149"/>
      <w:bookmarkStart w:id="48" w:name="bookmark150"/>
      <w:bookmarkStart w:id="49" w:name="bookmark151"/>
      <w:bookmarkEnd w:id="47"/>
      <w:bookmarkEnd w:id="48"/>
      <w:bookmarkEnd w:id="49"/>
      <w:r w:rsidRPr="00EC1DAF">
        <w:rPr>
          <w:color w:val="auto"/>
        </w:rPr>
        <w:lastRenderedPageBreak/>
        <w:t xml:space="preserve">принятых по ним решениях за подписью руководителя </w:t>
      </w:r>
      <w:r>
        <w:rPr>
          <w:color w:val="auto"/>
        </w:rPr>
        <w:t>учреждения</w:t>
      </w:r>
      <w:r w:rsidRPr="00EC1DAF">
        <w:rPr>
          <w:color w:val="auto"/>
        </w:rPr>
        <w:t xml:space="preserve"> </w:t>
      </w:r>
      <w:r w:rsidR="00B05812" w:rsidRPr="00EC1DAF">
        <w:rPr>
          <w:color w:val="auto"/>
        </w:rPr>
        <w:t>направляется в управление муниципальной службы и кадров администрации Находкинского городского округа ежегодно не позднее 15 мая года, следующего за отчетным.</w:t>
      </w:r>
    </w:p>
    <w:p w:rsidR="00055853" w:rsidRPr="00EC1DAF" w:rsidRDefault="00055853" w:rsidP="00055853">
      <w:pPr>
        <w:pStyle w:val="1"/>
        <w:tabs>
          <w:tab w:val="left" w:pos="1620"/>
        </w:tabs>
        <w:ind w:left="220" w:firstLine="0"/>
        <w:jc w:val="both"/>
        <w:rPr>
          <w:color w:val="auto"/>
        </w:rPr>
      </w:pPr>
    </w:p>
    <w:p w:rsidR="00B05812" w:rsidRDefault="00B05812" w:rsidP="00055853">
      <w:pPr>
        <w:pStyle w:val="1"/>
        <w:numPr>
          <w:ilvl w:val="0"/>
          <w:numId w:val="17"/>
        </w:numPr>
        <w:tabs>
          <w:tab w:val="left" w:pos="715"/>
        </w:tabs>
        <w:ind w:left="0" w:firstLine="0"/>
        <w:jc w:val="center"/>
        <w:rPr>
          <w:color w:val="auto"/>
        </w:rPr>
      </w:pPr>
      <w:bookmarkStart w:id="50" w:name="bookmark152"/>
      <w:bookmarkEnd w:id="50"/>
      <w:r w:rsidRPr="00EC1DAF">
        <w:rPr>
          <w:color w:val="auto"/>
        </w:rPr>
        <w:t>Порядок рассмотрения уведомлений</w:t>
      </w:r>
    </w:p>
    <w:p w:rsidR="00055853" w:rsidRPr="00EC1DAF" w:rsidRDefault="00055853" w:rsidP="00055853">
      <w:pPr>
        <w:pStyle w:val="1"/>
        <w:tabs>
          <w:tab w:val="left" w:pos="715"/>
        </w:tabs>
        <w:ind w:firstLine="0"/>
        <w:rPr>
          <w:color w:val="auto"/>
        </w:rPr>
      </w:pP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20"/>
        </w:tabs>
        <w:ind w:left="220" w:firstLine="720"/>
        <w:jc w:val="both"/>
        <w:rPr>
          <w:color w:val="auto"/>
        </w:rPr>
      </w:pPr>
      <w:bookmarkStart w:id="51" w:name="bookmark153"/>
      <w:bookmarkEnd w:id="51"/>
      <w:r w:rsidRPr="00EC1DAF">
        <w:rPr>
          <w:color w:val="auto"/>
        </w:rPr>
        <w:t xml:space="preserve">Поданные на имя руководителя </w:t>
      </w:r>
      <w:r w:rsidR="00545141">
        <w:rPr>
          <w:color w:val="auto"/>
        </w:rPr>
        <w:t>учреждения</w:t>
      </w:r>
      <w:r w:rsidRPr="00EC1DAF">
        <w:rPr>
          <w:color w:val="auto"/>
        </w:rPr>
        <w:t xml:space="preserve"> уведомления в день их поступления регистрируются ответственным должностным лицом в журнале регистрации деклараций и уведомлений.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20"/>
        </w:tabs>
        <w:ind w:left="220" w:firstLine="720"/>
        <w:jc w:val="both"/>
        <w:rPr>
          <w:color w:val="auto"/>
        </w:rPr>
      </w:pPr>
      <w:bookmarkStart w:id="52" w:name="bookmark154"/>
      <w:bookmarkEnd w:id="52"/>
      <w:r w:rsidRPr="00EC1DAF">
        <w:rPr>
          <w:color w:val="auto"/>
        </w:rPr>
        <w:t>Копия уведомления с отметкой о регистрации выдается в день регистрации работнику, представившему уведомление, лично.</w:t>
      </w:r>
    </w:p>
    <w:p w:rsidR="00B05812" w:rsidRPr="00EC1DAF" w:rsidRDefault="00B05812" w:rsidP="00B05812">
      <w:pPr>
        <w:pStyle w:val="1"/>
        <w:ind w:left="220" w:firstLine="720"/>
        <w:jc w:val="both"/>
        <w:rPr>
          <w:color w:val="auto"/>
        </w:rPr>
      </w:pPr>
      <w:r w:rsidRPr="00EC1DAF">
        <w:rPr>
          <w:color w:val="auto"/>
        </w:rPr>
        <w:t>К уведомлению прилагаются имеющиеся в распоряжении материалы, подтверждающие факты, изложенные в нем.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20"/>
        </w:tabs>
        <w:ind w:left="220" w:firstLine="720"/>
        <w:jc w:val="both"/>
        <w:rPr>
          <w:color w:val="auto"/>
        </w:rPr>
      </w:pPr>
      <w:bookmarkStart w:id="53" w:name="bookmark155"/>
      <w:bookmarkEnd w:id="53"/>
      <w:r w:rsidRPr="00EC1DAF">
        <w:rPr>
          <w:color w:val="auto"/>
        </w:rPr>
        <w:t xml:space="preserve">Копия зарегистрированного уведомления в день его регистрации передается руководителю </w:t>
      </w:r>
      <w:r w:rsidR="00545141">
        <w:rPr>
          <w:color w:val="auto"/>
        </w:rPr>
        <w:t>учреждения</w:t>
      </w:r>
      <w:r w:rsidRPr="00EC1DAF">
        <w:rPr>
          <w:color w:val="auto"/>
        </w:rPr>
        <w:t xml:space="preserve"> для назначения проверки, при этом на передаваемой руководителю копии уведомления указываются его регистрационный номер, дата регистрации, фамилия, инициалы и подпись ответственного должностного лица.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406"/>
        </w:tabs>
        <w:ind w:left="200" w:firstLine="720"/>
        <w:jc w:val="both"/>
        <w:rPr>
          <w:color w:val="auto"/>
        </w:rPr>
      </w:pPr>
      <w:bookmarkStart w:id="54" w:name="bookmark156"/>
      <w:bookmarkEnd w:id="54"/>
      <w:r w:rsidRPr="00EC1DAF">
        <w:rPr>
          <w:color w:val="auto"/>
        </w:rPr>
        <w:t>Отказ в регистрации уведомления, а также не</w:t>
      </w:r>
      <w:r w:rsidR="00545141">
        <w:rPr>
          <w:color w:val="auto"/>
        </w:rPr>
        <w:t xml:space="preserve"> </w:t>
      </w:r>
      <w:r w:rsidRPr="00EC1DAF">
        <w:rPr>
          <w:color w:val="auto"/>
        </w:rPr>
        <w:t xml:space="preserve">предоставление работнику </w:t>
      </w:r>
      <w:r w:rsidR="00545141">
        <w:rPr>
          <w:color w:val="auto"/>
        </w:rPr>
        <w:t>учреждения</w:t>
      </w:r>
      <w:r w:rsidRPr="00EC1DAF">
        <w:rPr>
          <w:color w:val="auto"/>
        </w:rPr>
        <w:t xml:space="preserve"> копии зарегистрированного уведомления не допускаются.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415"/>
        </w:tabs>
        <w:ind w:left="200" w:firstLine="720"/>
        <w:jc w:val="both"/>
        <w:rPr>
          <w:color w:val="auto"/>
        </w:rPr>
      </w:pPr>
      <w:bookmarkStart w:id="55" w:name="bookmark157"/>
      <w:bookmarkEnd w:id="55"/>
      <w:r w:rsidRPr="00EC1DAF">
        <w:rPr>
          <w:color w:val="auto"/>
        </w:rPr>
        <w:t xml:space="preserve">Зарегистрированное уведомление ответственным должностным лицом не позднее рабочего дня, следующего за днем регистрации, передается на рассмотрение руководителю </w:t>
      </w:r>
      <w:r w:rsidR="00545141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410"/>
        </w:tabs>
        <w:ind w:left="200" w:firstLine="720"/>
        <w:jc w:val="both"/>
        <w:rPr>
          <w:color w:val="auto"/>
        </w:rPr>
      </w:pPr>
      <w:bookmarkStart w:id="56" w:name="bookmark158"/>
      <w:bookmarkEnd w:id="56"/>
      <w:r w:rsidRPr="00EC1DAF">
        <w:rPr>
          <w:color w:val="auto"/>
        </w:rPr>
        <w:t xml:space="preserve">Руководитель </w:t>
      </w:r>
      <w:r w:rsidR="00172959">
        <w:rPr>
          <w:color w:val="auto"/>
        </w:rPr>
        <w:t>учреждения</w:t>
      </w:r>
      <w:r w:rsidRPr="00EC1DAF">
        <w:rPr>
          <w:color w:val="auto"/>
        </w:rPr>
        <w:t xml:space="preserve"> в срок не позднее трех рабочих дней со дня регистрации уведомления принимает решение об организации проверки содержащихся в уведомлении сведений ответственным должностным лицом.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410"/>
        </w:tabs>
        <w:ind w:left="200" w:firstLine="720"/>
        <w:jc w:val="both"/>
        <w:rPr>
          <w:color w:val="auto"/>
        </w:rPr>
      </w:pPr>
      <w:bookmarkStart w:id="57" w:name="bookmark159"/>
      <w:bookmarkEnd w:id="57"/>
      <w:r w:rsidRPr="00EC1DAF">
        <w:rPr>
          <w:color w:val="auto"/>
        </w:rPr>
        <w:t>Проверка сведений, изложенных в уведомлении, осуществляется в срок, не превышающий 15 рабочих дней со дня регистрации уведомления. Срок проверки может быть продлен до 30 календарных дней в случае направления запросов.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415"/>
        </w:tabs>
        <w:ind w:left="200" w:firstLine="720"/>
        <w:jc w:val="both"/>
        <w:rPr>
          <w:color w:val="auto"/>
        </w:rPr>
      </w:pPr>
      <w:bookmarkStart w:id="58" w:name="bookmark160"/>
      <w:bookmarkEnd w:id="58"/>
      <w:r w:rsidRPr="00EC1DAF">
        <w:rPr>
          <w:color w:val="auto"/>
        </w:rPr>
        <w:t>Проводится анализ сведений о выполнении иной оплачиваемой работы, который позволит установить возможность выполнения такой работы на условиях трудового или гражданско-правового договора в организации, в отношении которой работник Организации реализовывал, реализует или может реализовать свои полномочия.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415"/>
        </w:tabs>
        <w:ind w:left="200" w:firstLine="720"/>
        <w:jc w:val="both"/>
        <w:rPr>
          <w:color w:val="auto"/>
        </w:rPr>
      </w:pPr>
      <w:bookmarkStart w:id="59" w:name="bookmark161"/>
      <w:bookmarkEnd w:id="59"/>
      <w:r w:rsidRPr="00EC1DAF">
        <w:rPr>
          <w:color w:val="auto"/>
        </w:rPr>
        <w:t xml:space="preserve">В ходе проверки сведений, изложенных в уведомлении, ответственное </w:t>
      </w:r>
      <w:r w:rsidRPr="00EC1DAF">
        <w:rPr>
          <w:color w:val="auto"/>
        </w:rPr>
        <w:lastRenderedPageBreak/>
        <w:t xml:space="preserve">должностное лицо получает от работника </w:t>
      </w:r>
      <w:r w:rsidR="00293A8A">
        <w:rPr>
          <w:color w:val="auto"/>
        </w:rPr>
        <w:t>учреждения</w:t>
      </w:r>
      <w:r w:rsidRPr="00EC1DAF">
        <w:rPr>
          <w:color w:val="auto"/>
        </w:rPr>
        <w:t xml:space="preserve">, направившего уведомление, пояснения по изложенным в ней обстоятельствам и направляет в установленном порядке запросы в государственные органы Приморского края, органы местного самоуправления Находкинского городского округа, структурные подразделения администрации Находкинского городского округа и иные органы и организации в целях полного и объективного исследования фактов и обстоятельств, изложенных в уведомлении, свидетельствующих о возникновении предпосылок личной заинтересованности работника </w:t>
      </w:r>
      <w:r w:rsidR="00293A8A">
        <w:rPr>
          <w:color w:val="auto"/>
        </w:rPr>
        <w:t>учреждения</w:t>
      </w:r>
      <w:r w:rsidRPr="00EC1DAF">
        <w:rPr>
          <w:color w:val="auto"/>
        </w:rPr>
        <w:t>, которая влияет или может повлиять на надлежащее, объективное и беспристрастное исполнение им должностных обязанностей.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11"/>
        </w:tabs>
        <w:ind w:left="200" w:firstLine="720"/>
        <w:jc w:val="both"/>
        <w:rPr>
          <w:color w:val="auto"/>
        </w:rPr>
      </w:pPr>
      <w:bookmarkStart w:id="60" w:name="bookmark162"/>
      <w:bookmarkEnd w:id="60"/>
      <w:r w:rsidRPr="00EC1DAF">
        <w:rPr>
          <w:color w:val="auto"/>
        </w:rPr>
        <w:t xml:space="preserve">В ходе проверки исследуются вопросы фактического наличия у работника </w:t>
      </w:r>
      <w:r w:rsidR="00293A8A">
        <w:rPr>
          <w:color w:val="auto"/>
        </w:rPr>
        <w:t>учреждения</w:t>
      </w:r>
      <w:r w:rsidRPr="00EC1DAF">
        <w:rPr>
          <w:color w:val="auto"/>
        </w:rPr>
        <w:t xml:space="preserve"> полномочий для реал</w:t>
      </w:r>
      <w:r w:rsidR="00293A8A">
        <w:rPr>
          <w:color w:val="auto"/>
        </w:rPr>
        <w:t>изации личной заинтересованност</w:t>
      </w:r>
      <w:r w:rsidRPr="00EC1DAF">
        <w:rPr>
          <w:color w:val="auto"/>
        </w:rPr>
        <w:t xml:space="preserve">и, наличие связи между получением (возможным получением) доходов или выгод работником </w:t>
      </w:r>
      <w:r w:rsidR="00293A8A">
        <w:rPr>
          <w:color w:val="auto"/>
        </w:rPr>
        <w:t>учреждения</w:t>
      </w:r>
      <w:r w:rsidRPr="00EC1DAF">
        <w:rPr>
          <w:color w:val="auto"/>
        </w:rPr>
        <w:t xml:space="preserve"> и лицами, с которыми связана его личная заинтересованность, и реализацией (возможной реализацией) работником своих полномочий.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563"/>
        </w:tabs>
        <w:ind w:left="200" w:firstLine="720"/>
        <w:jc w:val="both"/>
        <w:rPr>
          <w:color w:val="auto"/>
        </w:rPr>
      </w:pPr>
      <w:bookmarkStart w:id="61" w:name="bookmark163"/>
      <w:bookmarkEnd w:id="61"/>
      <w:r w:rsidRPr="00EC1DAF">
        <w:rPr>
          <w:color w:val="auto"/>
        </w:rPr>
        <w:t xml:space="preserve">По результатам проверки уведомления ответственное должностное лицо не позднее трех рабочих дней со дня окончания сроков, указанных в пункте 7.7 настоящего Положения, подготавливает и обеспечивает подписание руководителем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мотивированного заключения, которое должно содержать:</w:t>
      </w:r>
    </w:p>
    <w:p w:rsidR="00B05812" w:rsidRPr="00EC1DAF" w:rsidRDefault="00B05812" w:rsidP="00B05812">
      <w:pPr>
        <w:pStyle w:val="1"/>
        <w:numPr>
          <w:ilvl w:val="0"/>
          <w:numId w:val="13"/>
        </w:numPr>
        <w:tabs>
          <w:tab w:val="left" w:pos="1140"/>
        </w:tabs>
        <w:ind w:firstLine="900"/>
        <w:jc w:val="both"/>
        <w:rPr>
          <w:color w:val="auto"/>
        </w:rPr>
      </w:pPr>
      <w:bookmarkStart w:id="62" w:name="bookmark164"/>
      <w:bookmarkEnd w:id="62"/>
      <w:r w:rsidRPr="00EC1DAF">
        <w:rPr>
          <w:color w:val="auto"/>
        </w:rPr>
        <w:t>информацию, изложенную в уведомлении;</w:t>
      </w:r>
    </w:p>
    <w:p w:rsidR="00B05812" w:rsidRPr="00EC1DAF" w:rsidRDefault="00B05812" w:rsidP="00B05812">
      <w:pPr>
        <w:pStyle w:val="1"/>
        <w:numPr>
          <w:ilvl w:val="0"/>
          <w:numId w:val="13"/>
        </w:numPr>
        <w:tabs>
          <w:tab w:val="left" w:pos="1140"/>
        </w:tabs>
        <w:ind w:left="200" w:firstLine="720"/>
        <w:jc w:val="both"/>
        <w:rPr>
          <w:color w:val="auto"/>
        </w:rPr>
      </w:pPr>
      <w:bookmarkStart w:id="63" w:name="bookmark165"/>
      <w:bookmarkEnd w:id="63"/>
      <w:r w:rsidRPr="00EC1DAF">
        <w:rPr>
          <w:color w:val="auto"/>
        </w:rPr>
        <w:t>информацию, полученную от государственных органов Приморского края, органов местного самоуправления, структурных подразделений администрации Находкинского городского округа и заинтересованных организаций на основании запросов;</w:t>
      </w:r>
    </w:p>
    <w:p w:rsidR="00B05812" w:rsidRPr="00EC1DAF" w:rsidRDefault="00B05812" w:rsidP="00B05812">
      <w:pPr>
        <w:pStyle w:val="1"/>
        <w:numPr>
          <w:ilvl w:val="0"/>
          <w:numId w:val="13"/>
        </w:numPr>
        <w:tabs>
          <w:tab w:val="left" w:pos="1140"/>
        </w:tabs>
        <w:ind w:left="200" w:firstLine="720"/>
        <w:jc w:val="both"/>
        <w:rPr>
          <w:color w:val="auto"/>
        </w:rPr>
      </w:pPr>
      <w:bookmarkStart w:id="64" w:name="bookmark166"/>
      <w:bookmarkEnd w:id="64"/>
      <w:r w:rsidRPr="00EC1DAF">
        <w:rPr>
          <w:color w:val="auto"/>
        </w:rPr>
        <w:t>мотивированный вывод по результатам предварительного рассмотрения уведомления и рекомендации для принятия решений.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563"/>
        </w:tabs>
        <w:ind w:left="200" w:firstLine="720"/>
        <w:jc w:val="both"/>
        <w:rPr>
          <w:color w:val="auto"/>
        </w:rPr>
      </w:pPr>
      <w:bookmarkStart w:id="65" w:name="bookmark167"/>
      <w:bookmarkEnd w:id="65"/>
      <w:r w:rsidRPr="00EC1DAF">
        <w:rPr>
          <w:color w:val="auto"/>
        </w:rPr>
        <w:t xml:space="preserve">Руководитель </w:t>
      </w:r>
      <w:r w:rsidR="004B1B72">
        <w:rPr>
          <w:color w:val="auto"/>
        </w:rPr>
        <w:t>учреждения в течение т</w:t>
      </w:r>
      <w:r w:rsidRPr="00EC1DAF">
        <w:rPr>
          <w:color w:val="auto"/>
        </w:rPr>
        <w:t>рех рабочих дней со дня подписания мотивированного заключения направляет уведомление, мотивированное заключение и другие материалы (при наличии) для рассмотрения в Комиссию.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563"/>
        </w:tabs>
        <w:ind w:left="200" w:firstLine="720"/>
        <w:jc w:val="both"/>
        <w:rPr>
          <w:color w:val="auto"/>
        </w:rPr>
      </w:pPr>
      <w:bookmarkStart w:id="66" w:name="bookmark168"/>
      <w:bookmarkEnd w:id="66"/>
      <w:r w:rsidRPr="00EC1DAF">
        <w:rPr>
          <w:color w:val="auto"/>
        </w:rPr>
        <w:t xml:space="preserve">Уведомление, мотивированное заключение и другие материалы (при их наличии) подлежат рассмотрению Комиссией в течение 10 рабочих дней со дня поступления указанных сведений в порядке, установленном положением о Комиссии, утверждаемым локальным нормативным актом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563"/>
        </w:tabs>
        <w:ind w:left="200" w:firstLine="720"/>
        <w:jc w:val="both"/>
        <w:rPr>
          <w:color w:val="auto"/>
        </w:rPr>
      </w:pPr>
      <w:bookmarkStart w:id="67" w:name="bookmark169"/>
      <w:bookmarkEnd w:id="67"/>
      <w:r w:rsidRPr="00EC1DAF">
        <w:rPr>
          <w:color w:val="auto"/>
        </w:rPr>
        <w:t>По результатам рассмотрения уведомления Комиссией принимается одно из следующих решений:</w:t>
      </w:r>
    </w:p>
    <w:p w:rsidR="00B05812" w:rsidRPr="00EC1DAF" w:rsidRDefault="00B05812" w:rsidP="00B05812">
      <w:pPr>
        <w:pStyle w:val="1"/>
        <w:tabs>
          <w:tab w:val="left" w:pos="1223"/>
        </w:tabs>
        <w:ind w:left="200" w:firstLine="720"/>
        <w:jc w:val="both"/>
        <w:rPr>
          <w:color w:val="auto"/>
        </w:rPr>
      </w:pPr>
      <w:bookmarkStart w:id="68" w:name="bookmark170"/>
      <w:r w:rsidRPr="00EC1DAF">
        <w:rPr>
          <w:color w:val="auto"/>
        </w:rPr>
        <w:lastRenderedPageBreak/>
        <w:t>а</w:t>
      </w:r>
      <w:bookmarkEnd w:id="68"/>
      <w:r w:rsidRPr="00EC1DAF">
        <w:rPr>
          <w:color w:val="auto"/>
        </w:rPr>
        <w:t>)</w:t>
      </w:r>
      <w:r w:rsidRPr="00EC1DAF">
        <w:rPr>
          <w:color w:val="auto"/>
        </w:rPr>
        <w:tab/>
        <w:t>признать, что при исполнении работником своих трудовых обязанностей конфликт интересов отсутствует;</w:t>
      </w:r>
    </w:p>
    <w:p w:rsidR="00B05812" w:rsidRPr="00EC1DAF" w:rsidRDefault="00B05812" w:rsidP="004B1B72">
      <w:pPr>
        <w:pStyle w:val="1"/>
        <w:tabs>
          <w:tab w:val="left" w:pos="1238"/>
        </w:tabs>
        <w:ind w:left="200" w:firstLine="720"/>
        <w:jc w:val="both"/>
        <w:rPr>
          <w:color w:val="auto"/>
        </w:rPr>
      </w:pPr>
      <w:bookmarkStart w:id="69" w:name="bookmark171"/>
      <w:r w:rsidRPr="00EC1DAF">
        <w:rPr>
          <w:color w:val="auto"/>
        </w:rPr>
        <w:t>б</w:t>
      </w:r>
      <w:bookmarkEnd w:id="69"/>
      <w:r w:rsidRPr="00EC1DAF">
        <w:rPr>
          <w:color w:val="auto"/>
        </w:rPr>
        <w:t>)</w:t>
      </w:r>
      <w:r w:rsidRPr="00EC1DAF">
        <w:rPr>
          <w:color w:val="auto"/>
        </w:rPr>
        <w:tab/>
        <w:t xml:space="preserve">признать, что при исполнении работником </w:t>
      </w:r>
      <w:r w:rsidR="004B1B72">
        <w:rPr>
          <w:color w:val="auto"/>
        </w:rPr>
        <w:t>своих т</w:t>
      </w:r>
      <w:r w:rsidRPr="00EC1DAF">
        <w:rPr>
          <w:color w:val="auto"/>
        </w:rPr>
        <w:t xml:space="preserve">рудовых обязанностей личная заинтересованность приводит или может привести к конфликту интересов. В этом случае Комиссия рекомендует руководителю </w:t>
      </w:r>
      <w:r w:rsidR="004B1B72">
        <w:rPr>
          <w:color w:val="auto"/>
        </w:rPr>
        <w:t>учреждения</w:t>
      </w:r>
      <w:r w:rsidR="004B1B72" w:rsidRPr="00EC1DAF">
        <w:rPr>
          <w:color w:val="auto"/>
        </w:rPr>
        <w:t xml:space="preserve"> </w:t>
      </w:r>
      <w:r w:rsidRPr="00EC1DAF">
        <w:rPr>
          <w:color w:val="auto"/>
        </w:rPr>
        <w:t>принять меры по урегулированию конфликта интересов или по недопущению его возникновения в соответстви</w:t>
      </w:r>
      <w:r w:rsidR="004B1B72">
        <w:rPr>
          <w:color w:val="auto"/>
        </w:rPr>
        <w:t>и разделом 8 настоящего П</w:t>
      </w:r>
      <w:r w:rsidRPr="00EC1DAF">
        <w:rPr>
          <w:color w:val="auto"/>
        </w:rPr>
        <w:t>оложения.</w:t>
      </w:r>
    </w:p>
    <w:p w:rsidR="00B05812" w:rsidRPr="00EC1DAF" w:rsidRDefault="00B05812" w:rsidP="00B05812">
      <w:pPr>
        <w:pStyle w:val="1"/>
        <w:ind w:left="200" w:firstLine="720"/>
        <w:jc w:val="both"/>
        <w:rPr>
          <w:color w:val="auto"/>
        </w:rPr>
      </w:pPr>
      <w:r w:rsidRPr="00EC1DAF">
        <w:rPr>
          <w:color w:val="auto"/>
        </w:rPr>
        <w:t>Решения комиссии носят рекомендательный характер.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592"/>
        </w:tabs>
        <w:ind w:left="200" w:firstLine="720"/>
        <w:jc w:val="both"/>
        <w:rPr>
          <w:color w:val="auto"/>
        </w:rPr>
      </w:pPr>
      <w:bookmarkStart w:id="70" w:name="bookmark172"/>
      <w:bookmarkEnd w:id="70"/>
      <w:r w:rsidRPr="00EC1DAF">
        <w:rPr>
          <w:color w:val="auto"/>
        </w:rPr>
        <w:t xml:space="preserve">Копия протокола заседания Комиссии не позднее пяти рабочих дней со дня проведения заседания направляется руководителю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669"/>
        </w:tabs>
        <w:ind w:left="200" w:firstLine="720"/>
        <w:jc w:val="both"/>
        <w:rPr>
          <w:color w:val="auto"/>
        </w:rPr>
      </w:pPr>
      <w:bookmarkStart w:id="71" w:name="bookmark173"/>
      <w:bookmarkEnd w:id="71"/>
      <w:r w:rsidRPr="00EC1DAF">
        <w:rPr>
          <w:color w:val="auto"/>
        </w:rPr>
        <w:t xml:space="preserve">После получения протокола заседания комиссии руководитель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не позднее пяти рабочих дней, следующих за днем получения протокола заседания комиссии, принимает по поступившему уведомлению одно из следующих решений:</w:t>
      </w:r>
    </w:p>
    <w:p w:rsidR="00B05812" w:rsidRPr="00EC1DAF" w:rsidRDefault="00B05812" w:rsidP="00B05812">
      <w:pPr>
        <w:pStyle w:val="1"/>
        <w:tabs>
          <w:tab w:val="left" w:pos="1249"/>
        </w:tabs>
        <w:ind w:left="200" w:firstLine="720"/>
        <w:jc w:val="both"/>
        <w:rPr>
          <w:color w:val="auto"/>
        </w:rPr>
      </w:pPr>
      <w:bookmarkStart w:id="72" w:name="bookmark174"/>
      <w:r w:rsidRPr="00EC1DAF">
        <w:rPr>
          <w:color w:val="auto"/>
        </w:rPr>
        <w:t>а</w:t>
      </w:r>
      <w:bookmarkEnd w:id="72"/>
      <w:r w:rsidRPr="00EC1DAF">
        <w:rPr>
          <w:color w:val="auto"/>
        </w:rPr>
        <w:t>)</w:t>
      </w:r>
      <w:r w:rsidRPr="00EC1DAF">
        <w:rPr>
          <w:color w:val="auto"/>
        </w:rPr>
        <w:tab/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B05812" w:rsidRPr="00EC1DAF" w:rsidRDefault="00B05812" w:rsidP="00B05812">
      <w:pPr>
        <w:pStyle w:val="1"/>
        <w:tabs>
          <w:tab w:val="left" w:pos="1249"/>
        </w:tabs>
        <w:ind w:left="200" w:firstLine="720"/>
        <w:jc w:val="both"/>
        <w:rPr>
          <w:color w:val="auto"/>
        </w:rPr>
      </w:pPr>
      <w:bookmarkStart w:id="73" w:name="bookmark175"/>
      <w:r w:rsidRPr="00EC1DAF">
        <w:rPr>
          <w:color w:val="auto"/>
        </w:rPr>
        <w:t>б</w:t>
      </w:r>
      <w:bookmarkEnd w:id="73"/>
      <w:r w:rsidRPr="00EC1DAF">
        <w:rPr>
          <w:color w:val="auto"/>
        </w:rPr>
        <w:t>)</w:t>
      </w:r>
      <w:r w:rsidRPr="00EC1DAF">
        <w:rPr>
          <w:color w:val="auto"/>
        </w:rPr>
        <w:tab/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интересов.</w:t>
      </w:r>
    </w:p>
    <w:p w:rsidR="00B05812" w:rsidRPr="00EC1DAF" w:rsidRDefault="00B05812" w:rsidP="00B05812">
      <w:pPr>
        <w:pStyle w:val="1"/>
        <w:ind w:left="200" w:firstLine="720"/>
        <w:jc w:val="both"/>
        <w:rPr>
          <w:color w:val="auto"/>
        </w:rPr>
      </w:pPr>
      <w:r w:rsidRPr="00EC1DAF">
        <w:rPr>
          <w:color w:val="auto"/>
        </w:rPr>
        <w:t xml:space="preserve">Решение оформляется в письменном виде за подписью руководителя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и в течение трех рабочих дней со дня принятия доводится до работника, представившего уведомление, под подпись.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592"/>
        </w:tabs>
        <w:ind w:left="200" w:firstLine="720"/>
        <w:jc w:val="both"/>
        <w:rPr>
          <w:color w:val="auto"/>
        </w:rPr>
      </w:pPr>
      <w:bookmarkStart w:id="74" w:name="bookmark176"/>
      <w:bookmarkEnd w:id="74"/>
      <w:r w:rsidRPr="00EC1DAF">
        <w:rPr>
          <w:color w:val="auto"/>
        </w:rPr>
        <w:t xml:space="preserve">В случае принятия решения, предусмотренного подпунктом «б» пункта 7.16. настоящего Положения, руководитель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обеспечивает принятие мер по предотвращению или урегулированию конфликта интересов, указанных в разделе 8 настоящего Положения, либо рекомендует работнику, представившему уведомление, принять такие меры. В этом случае устанавливается срок, когда работник, представивший уведомление, должен принять конкретные меры по предотвращению или урегулированию конфликта интересов, информация о котором доводится до работника под подпись.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592"/>
        </w:tabs>
        <w:ind w:left="200" w:firstLine="720"/>
        <w:jc w:val="both"/>
        <w:rPr>
          <w:color w:val="auto"/>
        </w:rPr>
      </w:pPr>
      <w:bookmarkStart w:id="75" w:name="bookmark177"/>
      <w:bookmarkEnd w:id="75"/>
      <w:r w:rsidRPr="00EC1DAF">
        <w:rPr>
          <w:color w:val="auto"/>
        </w:rPr>
        <w:t xml:space="preserve">В случае непринятия работником, представившим уведомление, мер по предотвращению или урегулированию конфликта интересов в срок, указанный в пункте 7.17 настоящего Положения, руководитель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обеспечивает применение к работнику, допустившему нарушение, мер дисциплинарной ответственности, предусмотренных законодательством Российской Федерации.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592"/>
        </w:tabs>
        <w:ind w:left="200" w:firstLine="720"/>
        <w:jc w:val="both"/>
        <w:rPr>
          <w:color w:val="auto"/>
        </w:rPr>
      </w:pPr>
      <w:bookmarkStart w:id="76" w:name="bookmark178"/>
      <w:bookmarkEnd w:id="76"/>
      <w:r w:rsidRPr="00EC1DAF">
        <w:rPr>
          <w:color w:val="auto"/>
        </w:rPr>
        <w:lastRenderedPageBreak/>
        <w:t xml:space="preserve">Информация о поданных уведомлениях, об их рассмотрении и о принятых по ним решениях за подписью руководителя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направляется в управление муниципальной службы и кадров администрации Находкинского городского округа не позднее 10 календарных дней со дня принятия решения.</w:t>
      </w:r>
    </w:p>
    <w:p w:rsidR="00B05812" w:rsidRPr="00EC1DAF" w:rsidRDefault="00B05812" w:rsidP="004B1B72">
      <w:pPr>
        <w:pStyle w:val="1"/>
        <w:numPr>
          <w:ilvl w:val="0"/>
          <w:numId w:val="17"/>
        </w:numPr>
        <w:tabs>
          <w:tab w:val="left" w:pos="713"/>
        </w:tabs>
        <w:ind w:left="0" w:firstLine="993"/>
        <w:rPr>
          <w:color w:val="auto"/>
        </w:rPr>
      </w:pPr>
      <w:bookmarkStart w:id="77" w:name="bookmark179"/>
      <w:bookmarkEnd w:id="77"/>
      <w:r w:rsidRPr="00EC1DAF">
        <w:rPr>
          <w:color w:val="auto"/>
        </w:rPr>
        <w:t>Меры по предотвращению и урегулированию конфликта интересов.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556"/>
        </w:tabs>
        <w:ind w:left="200" w:firstLine="720"/>
        <w:jc w:val="both"/>
        <w:rPr>
          <w:color w:val="auto"/>
        </w:rPr>
      </w:pPr>
      <w:bookmarkStart w:id="78" w:name="bookmark180"/>
      <w:bookmarkEnd w:id="78"/>
      <w:r w:rsidRPr="00EC1DAF">
        <w:rPr>
          <w:color w:val="auto"/>
        </w:rPr>
        <w:t xml:space="preserve">Для предотвращения и урегулирования конфликта интересов в </w:t>
      </w:r>
      <w:r w:rsidR="004B1B72">
        <w:rPr>
          <w:color w:val="auto"/>
        </w:rPr>
        <w:t>учреждени</w:t>
      </w:r>
      <w:r w:rsidRPr="00EC1DAF">
        <w:rPr>
          <w:color w:val="auto"/>
        </w:rPr>
        <w:t>и могут быть приняты следующие меры:</w:t>
      </w:r>
    </w:p>
    <w:p w:rsidR="00B05812" w:rsidRPr="00EC1DAF" w:rsidRDefault="00B05812" w:rsidP="00CA50E6">
      <w:pPr>
        <w:pStyle w:val="1"/>
        <w:numPr>
          <w:ilvl w:val="2"/>
          <w:numId w:val="17"/>
        </w:numPr>
        <w:tabs>
          <w:tab w:val="left" w:pos="1750"/>
        </w:tabs>
        <w:ind w:left="200" w:firstLine="720"/>
        <w:jc w:val="both"/>
        <w:rPr>
          <w:color w:val="auto"/>
        </w:rPr>
      </w:pPr>
      <w:bookmarkStart w:id="79" w:name="bookmark181"/>
      <w:bookmarkEnd w:id="79"/>
      <w:r w:rsidRPr="00EC1DAF">
        <w:rPr>
          <w:color w:val="auto"/>
        </w:rPr>
        <w:t xml:space="preserve">Ограничение доступа работника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к конкретной информации, владение которой может привести к конфликту интересов.</w:t>
      </w:r>
    </w:p>
    <w:p w:rsidR="00B05812" w:rsidRPr="00EC1DAF" w:rsidRDefault="00B05812" w:rsidP="00CA50E6">
      <w:pPr>
        <w:pStyle w:val="1"/>
        <w:numPr>
          <w:ilvl w:val="2"/>
          <w:numId w:val="17"/>
        </w:numPr>
        <w:tabs>
          <w:tab w:val="left" w:pos="1750"/>
        </w:tabs>
        <w:ind w:left="200" w:firstLine="720"/>
        <w:jc w:val="both"/>
        <w:rPr>
          <w:color w:val="auto"/>
        </w:rPr>
      </w:pPr>
      <w:bookmarkStart w:id="80" w:name="bookmark182"/>
      <w:bookmarkEnd w:id="80"/>
      <w:r w:rsidRPr="00EC1DAF">
        <w:rPr>
          <w:color w:val="auto"/>
        </w:rPr>
        <w:t xml:space="preserve">Пересмотр и изменение должностных обязанностей работника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B05812" w:rsidRPr="00EC1DAF" w:rsidRDefault="00B05812" w:rsidP="00CA50E6">
      <w:pPr>
        <w:pStyle w:val="1"/>
        <w:numPr>
          <w:ilvl w:val="2"/>
          <w:numId w:val="17"/>
        </w:numPr>
        <w:tabs>
          <w:tab w:val="left" w:pos="1604"/>
        </w:tabs>
        <w:ind w:left="200" w:firstLine="720"/>
        <w:jc w:val="both"/>
        <w:rPr>
          <w:color w:val="auto"/>
        </w:rPr>
      </w:pPr>
      <w:bookmarkStart w:id="81" w:name="bookmark183"/>
      <w:bookmarkEnd w:id="81"/>
      <w:r w:rsidRPr="00EC1DAF">
        <w:rPr>
          <w:color w:val="auto"/>
        </w:rPr>
        <w:t xml:space="preserve">Перевод работника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на должность, предусматривающую выполнение обязанностей, не связанных с конфликтом интересов.</w:t>
      </w:r>
    </w:p>
    <w:p w:rsidR="00B05812" w:rsidRPr="00EC1DAF" w:rsidRDefault="00B05812" w:rsidP="00CA50E6">
      <w:pPr>
        <w:pStyle w:val="1"/>
        <w:numPr>
          <w:ilvl w:val="2"/>
          <w:numId w:val="17"/>
        </w:numPr>
        <w:tabs>
          <w:tab w:val="left" w:pos="1614"/>
        </w:tabs>
        <w:ind w:left="200" w:firstLine="720"/>
        <w:jc w:val="both"/>
        <w:rPr>
          <w:color w:val="auto"/>
        </w:rPr>
      </w:pPr>
      <w:bookmarkStart w:id="82" w:name="bookmark184"/>
      <w:bookmarkEnd w:id="82"/>
      <w:r w:rsidRPr="00EC1DAF">
        <w:rPr>
          <w:color w:val="auto"/>
        </w:rPr>
        <w:t xml:space="preserve">Передача работником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принадлежащего ему имущества, являющегося основанием возникновения конфликта интересов, в доверительное управление.</w:t>
      </w:r>
    </w:p>
    <w:p w:rsidR="00B05812" w:rsidRPr="00EC1DAF" w:rsidRDefault="00B05812" w:rsidP="00CA50E6">
      <w:pPr>
        <w:pStyle w:val="1"/>
        <w:numPr>
          <w:ilvl w:val="2"/>
          <w:numId w:val="17"/>
        </w:numPr>
        <w:tabs>
          <w:tab w:val="left" w:pos="1619"/>
        </w:tabs>
        <w:ind w:left="200" w:firstLine="720"/>
        <w:jc w:val="both"/>
        <w:rPr>
          <w:color w:val="auto"/>
        </w:rPr>
      </w:pPr>
      <w:bookmarkStart w:id="83" w:name="bookmark185"/>
      <w:bookmarkEnd w:id="83"/>
      <w:r w:rsidRPr="00EC1DAF">
        <w:rPr>
          <w:color w:val="auto"/>
        </w:rPr>
        <w:t xml:space="preserve">Увольнение работника из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в соответствии с положениями трудового законодательства Российской Федерации.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412"/>
        </w:tabs>
        <w:spacing w:after="440"/>
        <w:ind w:left="200" w:firstLine="720"/>
        <w:jc w:val="both"/>
        <w:rPr>
          <w:color w:val="auto"/>
        </w:rPr>
      </w:pPr>
      <w:bookmarkStart w:id="84" w:name="bookmark186"/>
      <w:bookmarkEnd w:id="84"/>
      <w:r w:rsidRPr="00EC1DAF">
        <w:rPr>
          <w:color w:val="auto"/>
        </w:rPr>
        <w:t>При принятии решения о выборе конкретного метода разрешения конфликта интересов учитываются значимость личного интереса работника и вероятность того, что личный интерес будет реализован в ущерб интересам Организации.</w:t>
      </w:r>
    </w:p>
    <w:p w:rsidR="00B05812" w:rsidRPr="00EC1DAF" w:rsidRDefault="00B05812" w:rsidP="004B1B72">
      <w:pPr>
        <w:pStyle w:val="1"/>
        <w:numPr>
          <w:ilvl w:val="0"/>
          <w:numId w:val="17"/>
        </w:numPr>
        <w:tabs>
          <w:tab w:val="left" w:pos="713"/>
        </w:tabs>
        <w:spacing w:after="400" w:line="240" w:lineRule="auto"/>
        <w:ind w:left="0" w:firstLine="0"/>
        <w:jc w:val="center"/>
        <w:rPr>
          <w:color w:val="auto"/>
        </w:rPr>
      </w:pPr>
      <w:bookmarkStart w:id="85" w:name="bookmark187"/>
      <w:bookmarkEnd w:id="85"/>
      <w:r w:rsidRPr="00EC1DAF">
        <w:rPr>
          <w:color w:val="auto"/>
        </w:rPr>
        <w:t xml:space="preserve">Ответственность работников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br/>
        <w:t>за несоблюдение настоящего Положения</w:t>
      </w:r>
    </w:p>
    <w:p w:rsidR="00B05812" w:rsidRPr="00EC1DAF" w:rsidRDefault="00B05812" w:rsidP="00CA50E6">
      <w:pPr>
        <w:pStyle w:val="1"/>
        <w:numPr>
          <w:ilvl w:val="1"/>
          <w:numId w:val="17"/>
        </w:numPr>
        <w:tabs>
          <w:tab w:val="left" w:pos="1417"/>
        </w:tabs>
        <w:ind w:left="200" w:firstLine="720"/>
        <w:jc w:val="both"/>
        <w:rPr>
          <w:color w:val="auto"/>
        </w:rPr>
      </w:pPr>
      <w:bookmarkStart w:id="86" w:name="bookmark188"/>
      <w:bookmarkEnd w:id="86"/>
      <w:r w:rsidRPr="00EC1DAF">
        <w:rPr>
          <w:color w:val="auto"/>
        </w:rPr>
        <w:t xml:space="preserve">Работники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обязаны уведомлять руководителя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2133E6" w:rsidRDefault="00B05812" w:rsidP="004B1B72">
      <w:pPr>
        <w:pStyle w:val="1"/>
        <w:numPr>
          <w:ilvl w:val="1"/>
          <w:numId w:val="17"/>
        </w:numPr>
        <w:tabs>
          <w:tab w:val="left" w:pos="1412"/>
        </w:tabs>
        <w:ind w:left="200" w:firstLine="720"/>
        <w:jc w:val="both"/>
        <w:rPr>
          <w:color w:val="auto"/>
        </w:rPr>
      </w:pPr>
      <w:bookmarkStart w:id="87" w:name="bookmark189"/>
      <w:bookmarkEnd w:id="87"/>
      <w:r w:rsidRPr="00EC1DAF">
        <w:rPr>
          <w:color w:val="auto"/>
        </w:rPr>
        <w:t xml:space="preserve">За несоблюдение настоящего Положения работник </w:t>
      </w:r>
      <w:r w:rsidR="004B1B72">
        <w:rPr>
          <w:color w:val="auto"/>
        </w:rPr>
        <w:t>учреждения</w:t>
      </w:r>
      <w:r w:rsidRPr="00EC1DAF">
        <w:rPr>
          <w:color w:val="auto"/>
        </w:rPr>
        <w:t xml:space="preserve"> может быть привлечен к дисциплинарной ответственности в соответствии с действующим</w:t>
      </w:r>
      <w:r w:rsidR="004B1B72">
        <w:rPr>
          <w:color w:val="auto"/>
        </w:rPr>
        <w:t xml:space="preserve"> </w:t>
      </w:r>
      <w:r w:rsidRPr="004B1B72">
        <w:rPr>
          <w:color w:val="auto"/>
        </w:rPr>
        <w:t>законодательством.</w:t>
      </w:r>
    </w:p>
    <w:p w:rsidR="004B1B72" w:rsidRDefault="004B1B72" w:rsidP="004B1B72">
      <w:pPr>
        <w:pStyle w:val="1"/>
        <w:tabs>
          <w:tab w:val="left" w:pos="1412"/>
        </w:tabs>
        <w:ind w:left="920" w:firstLine="0"/>
        <w:jc w:val="both"/>
        <w:rPr>
          <w:color w:val="auto"/>
        </w:rPr>
      </w:pPr>
    </w:p>
    <w:p w:rsidR="004B1B72" w:rsidRPr="004B1B72" w:rsidRDefault="004B1B72" w:rsidP="004B1B72">
      <w:pPr>
        <w:pStyle w:val="1"/>
        <w:tabs>
          <w:tab w:val="left" w:pos="1412"/>
        </w:tabs>
        <w:ind w:firstLine="0"/>
        <w:jc w:val="both"/>
        <w:rPr>
          <w:color w:val="auto"/>
        </w:rPr>
      </w:pPr>
    </w:p>
    <w:sectPr w:rsidR="004B1B72" w:rsidRPr="004B1B72" w:rsidSect="00B05812">
      <w:headerReference w:type="default" r:id="rId15"/>
      <w:pgSz w:w="11900" w:h="16840"/>
      <w:pgMar w:top="993" w:right="720" w:bottom="720" w:left="720" w:header="757" w:footer="3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2A" w:rsidRDefault="0058332A" w:rsidP="0066604E">
      <w:pPr>
        <w:spacing w:after="0" w:line="240" w:lineRule="auto"/>
      </w:pPr>
      <w:r>
        <w:separator/>
      </w:r>
    </w:p>
  </w:endnote>
  <w:endnote w:type="continuationSeparator" w:id="0">
    <w:p w:rsidR="0058332A" w:rsidRDefault="0058332A" w:rsidP="0066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2A" w:rsidRDefault="0058332A" w:rsidP="0066604E">
      <w:pPr>
        <w:spacing w:after="0" w:line="240" w:lineRule="auto"/>
      </w:pPr>
      <w:r>
        <w:separator/>
      </w:r>
    </w:p>
  </w:footnote>
  <w:footnote w:type="continuationSeparator" w:id="0">
    <w:p w:rsidR="0058332A" w:rsidRDefault="0058332A" w:rsidP="0066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12" w:rsidRDefault="00B05812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00CC387" wp14:editId="04B5C6DF">
              <wp:simplePos x="0" y="0"/>
              <wp:positionH relativeFrom="page">
                <wp:posOffset>4048125</wp:posOffset>
              </wp:positionH>
              <wp:positionV relativeFrom="page">
                <wp:posOffset>457200</wp:posOffset>
              </wp:positionV>
              <wp:extent cx="121920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5812" w:rsidRDefault="00B05812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24DC">
                            <w:rPr>
                              <w:noProof/>
                              <w:color w:val="4F4F4F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4F4F4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18.75pt;margin-top:36pt;width:9.6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" filled="f" stroked="f">
              <v:textbox style="mso-fit-shape-to-text:t" inset="0,0,0,0">
                <w:txbxContent>
                  <w:p w:rsidR="00B05812" w:rsidRDefault="00B05812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24DC">
                      <w:rPr>
                        <w:noProof/>
                        <w:color w:val="4F4F4F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4F4F4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12" w:rsidRDefault="00B05812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9B0EA9" wp14:editId="738E52FC">
              <wp:simplePos x="0" y="0"/>
              <wp:positionH relativeFrom="page">
                <wp:posOffset>4048125</wp:posOffset>
              </wp:positionH>
              <wp:positionV relativeFrom="page">
                <wp:posOffset>457200</wp:posOffset>
              </wp:positionV>
              <wp:extent cx="121920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5812" w:rsidRDefault="00B05812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17A0" w:rsidRPr="008D17A0">
                            <w:rPr>
                              <w:noProof/>
                              <w:color w:val="4F4F4F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4F4F4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318.75pt;margin-top:36pt;width:9.6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" filled="f" stroked="f">
              <v:textbox style="mso-fit-shape-to-text:t" inset="0,0,0,0">
                <w:txbxContent>
                  <w:p w:rsidR="00B05812" w:rsidRDefault="00B05812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17A0" w:rsidRPr="008D17A0">
                      <w:rPr>
                        <w:noProof/>
                        <w:color w:val="4F4F4F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4F4F4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12" w:rsidRDefault="00B0581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12" w:rsidRDefault="004B1B72" w:rsidP="004B1B72">
    <w:pPr>
      <w:jc w:val="center"/>
    </w:pPr>
    <w: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12" w:rsidRDefault="00B05812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6BFB106" wp14:editId="02F6F50C">
              <wp:simplePos x="0" y="0"/>
              <wp:positionH relativeFrom="page">
                <wp:posOffset>4048125</wp:posOffset>
              </wp:positionH>
              <wp:positionV relativeFrom="page">
                <wp:posOffset>457200</wp:posOffset>
              </wp:positionV>
              <wp:extent cx="121920" cy="10350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5812" w:rsidRDefault="00B05812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24DC">
                            <w:rPr>
                              <w:noProof/>
                              <w:color w:val="4F4F4F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color w:val="4F4F4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8" type="#_x0000_t202" style="position:absolute;margin-left:318.75pt;margin-top:36pt;width:9.6pt;height:8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" filled="f" stroked="f">
              <v:textbox style="mso-fit-shape-to-text:t" inset="0,0,0,0">
                <w:txbxContent>
                  <w:p w:rsidR="00B05812" w:rsidRDefault="00B05812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24DC">
                      <w:rPr>
                        <w:noProof/>
                        <w:color w:val="4F4F4F"/>
                        <w:sz w:val="22"/>
                        <w:szCs w:val="22"/>
                      </w:rPr>
                      <w:t>6</w:t>
                    </w:r>
                    <w:r>
                      <w:rPr>
                        <w:color w:val="4F4F4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12" w:rsidRDefault="00B05812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72373DF" wp14:editId="062119CB">
              <wp:simplePos x="0" y="0"/>
              <wp:positionH relativeFrom="page">
                <wp:posOffset>4048125</wp:posOffset>
              </wp:positionH>
              <wp:positionV relativeFrom="page">
                <wp:posOffset>457200</wp:posOffset>
              </wp:positionV>
              <wp:extent cx="121920" cy="1035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5812" w:rsidRDefault="00B05812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17A0" w:rsidRPr="008D17A0">
                            <w:rPr>
                              <w:noProof/>
                              <w:color w:val="4F4F4F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color w:val="4F4F4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318.75pt;margin-top:36pt;width:9.6pt;height:8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" filled="f" stroked="f">
              <v:textbox style="mso-fit-shape-to-text:t" inset="0,0,0,0">
                <w:txbxContent>
                  <w:p w:rsidR="00B05812" w:rsidRDefault="00B05812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17A0" w:rsidRPr="008D17A0">
                      <w:rPr>
                        <w:noProof/>
                        <w:color w:val="4F4F4F"/>
                        <w:sz w:val="22"/>
                        <w:szCs w:val="22"/>
                      </w:rPr>
                      <w:t>7</w:t>
                    </w:r>
                    <w:r>
                      <w:rPr>
                        <w:color w:val="4F4F4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5B" w:rsidRDefault="004B1B72">
    <w:pPr>
      <w:pStyle w:val="aa"/>
      <w:jc w:val="center"/>
    </w:pPr>
    <w:r>
      <w:t>12</w:t>
    </w:r>
  </w:p>
  <w:p w:rsidR="00AF4404" w:rsidRDefault="00AF4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529"/>
    <w:multiLevelType w:val="multilevel"/>
    <w:tmpl w:val="0E0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E4262"/>
    <w:multiLevelType w:val="multilevel"/>
    <w:tmpl w:val="E32490A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>
    <w:nsid w:val="1D5A3908"/>
    <w:multiLevelType w:val="multilevel"/>
    <w:tmpl w:val="307ECC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0947"/>
    <w:multiLevelType w:val="multilevel"/>
    <w:tmpl w:val="51AA5B0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25F01DAB"/>
    <w:multiLevelType w:val="multilevel"/>
    <w:tmpl w:val="DB3C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B3143"/>
    <w:multiLevelType w:val="multilevel"/>
    <w:tmpl w:val="35BE314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2C29C4"/>
    <w:multiLevelType w:val="multilevel"/>
    <w:tmpl w:val="EE7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35EFE"/>
    <w:multiLevelType w:val="multilevel"/>
    <w:tmpl w:val="DFEA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037F4"/>
    <w:multiLevelType w:val="multilevel"/>
    <w:tmpl w:val="B8DECD06"/>
    <w:lvl w:ilvl="0">
      <w:start w:val="8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B0C34"/>
    <w:multiLevelType w:val="multilevel"/>
    <w:tmpl w:val="B306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B1445"/>
    <w:multiLevelType w:val="multilevel"/>
    <w:tmpl w:val="7A7ED0C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6B2F4801"/>
    <w:multiLevelType w:val="multilevel"/>
    <w:tmpl w:val="11C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56824"/>
    <w:multiLevelType w:val="multilevel"/>
    <w:tmpl w:val="E634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D5A9C"/>
    <w:multiLevelType w:val="multilevel"/>
    <w:tmpl w:val="B306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E64E08"/>
    <w:multiLevelType w:val="multilevel"/>
    <w:tmpl w:val="A18CD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CF4299"/>
    <w:multiLevelType w:val="multilevel"/>
    <w:tmpl w:val="27600AD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73E574FC"/>
    <w:multiLevelType w:val="multilevel"/>
    <w:tmpl w:val="62BE79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6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A7"/>
    <w:rsid w:val="00024711"/>
    <w:rsid w:val="00055853"/>
    <w:rsid w:val="000569C0"/>
    <w:rsid w:val="00071DD7"/>
    <w:rsid w:val="00090311"/>
    <w:rsid w:val="000958A7"/>
    <w:rsid w:val="000B2659"/>
    <w:rsid w:val="000C35C1"/>
    <w:rsid w:val="000D7ACC"/>
    <w:rsid w:val="000E5152"/>
    <w:rsid w:val="000E69D5"/>
    <w:rsid w:val="000F3627"/>
    <w:rsid w:val="00127C36"/>
    <w:rsid w:val="00143511"/>
    <w:rsid w:val="001473A4"/>
    <w:rsid w:val="00170180"/>
    <w:rsid w:val="00172959"/>
    <w:rsid w:val="001733AE"/>
    <w:rsid w:val="0019651B"/>
    <w:rsid w:val="001B3C2C"/>
    <w:rsid w:val="001B3F5D"/>
    <w:rsid w:val="001C3347"/>
    <w:rsid w:val="001D2B87"/>
    <w:rsid w:val="001D639B"/>
    <w:rsid w:val="00212021"/>
    <w:rsid w:val="002133E6"/>
    <w:rsid w:val="002355FD"/>
    <w:rsid w:val="002716B9"/>
    <w:rsid w:val="00293A8A"/>
    <w:rsid w:val="002A3719"/>
    <w:rsid w:val="002B420A"/>
    <w:rsid w:val="002C33F5"/>
    <w:rsid w:val="002D22EC"/>
    <w:rsid w:val="002E120A"/>
    <w:rsid w:val="002E44C2"/>
    <w:rsid w:val="002F3A6C"/>
    <w:rsid w:val="00300D60"/>
    <w:rsid w:val="00303DD8"/>
    <w:rsid w:val="003153CD"/>
    <w:rsid w:val="00315A90"/>
    <w:rsid w:val="003849ED"/>
    <w:rsid w:val="003928E8"/>
    <w:rsid w:val="003B2A0E"/>
    <w:rsid w:val="003D7778"/>
    <w:rsid w:val="0046129C"/>
    <w:rsid w:val="0047114E"/>
    <w:rsid w:val="0047384F"/>
    <w:rsid w:val="004B14C0"/>
    <w:rsid w:val="004B1B72"/>
    <w:rsid w:val="004D0AC5"/>
    <w:rsid w:val="00512719"/>
    <w:rsid w:val="00515F4A"/>
    <w:rsid w:val="005227AB"/>
    <w:rsid w:val="00524398"/>
    <w:rsid w:val="0053245B"/>
    <w:rsid w:val="00545141"/>
    <w:rsid w:val="0058332A"/>
    <w:rsid w:val="005B3FCB"/>
    <w:rsid w:val="005D0E3C"/>
    <w:rsid w:val="005D3D32"/>
    <w:rsid w:val="00601B25"/>
    <w:rsid w:val="00663C0B"/>
    <w:rsid w:val="0066604E"/>
    <w:rsid w:val="006B078C"/>
    <w:rsid w:val="00721C33"/>
    <w:rsid w:val="00723647"/>
    <w:rsid w:val="00736E7B"/>
    <w:rsid w:val="0075201F"/>
    <w:rsid w:val="00756E34"/>
    <w:rsid w:val="00761BD2"/>
    <w:rsid w:val="00771B8E"/>
    <w:rsid w:val="00783EFD"/>
    <w:rsid w:val="00786D6A"/>
    <w:rsid w:val="00787CA2"/>
    <w:rsid w:val="007A2416"/>
    <w:rsid w:val="007B4135"/>
    <w:rsid w:val="007D5FA5"/>
    <w:rsid w:val="00812CA8"/>
    <w:rsid w:val="00820134"/>
    <w:rsid w:val="00820FE1"/>
    <w:rsid w:val="008300E1"/>
    <w:rsid w:val="00836481"/>
    <w:rsid w:val="00870BFE"/>
    <w:rsid w:val="008748A6"/>
    <w:rsid w:val="008A42BB"/>
    <w:rsid w:val="008D17A0"/>
    <w:rsid w:val="00903A48"/>
    <w:rsid w:val="00924A15"/>
    <w:rsid w:val="00970B10"/>
    <w:rsid w:val="00971DE1"/>
    <w:rsid w:val="009918F5"/>
    <w:rsid w:val="009975A1"/>
    <w:rsid w:val="009A49E7"/>
    <w:rsid w:val="009B2509"/>
    <w:rsid w:val="009C2617"/>
    <w:rsid w:val="009E016D"/>
    <w:rsid w:val="009E01A8"/>
    <w:rsid w:val="009E3C07"/>
    <w:rsid w:val="009E6B6C"/>
    <w:rsid w:val="009E79F3"/>
    <w:rsid w:val="00A0177C"/>
    <w:rsid w:val="00A106D7"/>
    <w:rsid w:val="00A35A60"/>
    <w:rsid w:val="00A43469"/>
    <w:rsid w:val="00A43640"/>
    <w:rsid w:val="00A43CE4"/>
    <w:rsid w:val="00A4543C"/>
    <w:rsid w:val="00A626E9"/>
    <w:rsid w:val="00A66101"/>
    <w:rsid w:val="00A80ED2"/>
    <w:rsid w:val="00AA3E2F"/>
    <w:rsid w:val="00AF3DA6"/>
    <w:rsid w:val="00AF4404"/>
    <w:rsid w:val="00B05812"/>
    <w:rsid w:val="00B650FE"/>
    <w:rsid w:val="00B6543E"/>
    <w:rsid w:val="00B674AC"/>
    <w:rsid w:val="00B737F5"/>
    <w:rsid w:val="00B92BF2"/>
    <w:rsid w:val="00BB74DE"/>
    <w:rsid w:val="00BC1DED"/>
    <w:rsid w:val="00BE3627"/>
    <w:rsid w:val="00BF4F38"/>
    <w:rsid w:val="00BF652D"/>
    <w:rsid w:val="00C04D25"/>
    <w:rsid w:val="00C11F40"/>
    <w:rsid w:val="00C34882"/>
    <w:rsid w:val="00C371A6"/>
    <w:rsid w:val="00C438C6"/>
    <w:rsid w:val="00C4790F"/>
    <w:rsid w:val="00C66F1C"/>
    <w:rsid w:val="00C86468"/>
    <w:rsid w:val="00CA50E6"/>
    <w:rsid w:val="00CE68F5"/>
    <w:rsid w:val="00D316FF"/>
    <w:rsid w:val="00D501E6"/>
    <w:rsid w:val="00D9297B"/>
    <w:rsid w:val="00D929F7"/>
    <w:rsid w:val="00DC0825"/>
    <w:rsid w:val="00DF5F7C"/>
    <w:rsid w:val="00E37E0C"/>
    <w:rsid w:val="00E46FC0"/>
    <w:rsid w:val="00EC2419"/>
    <w:rsid w:val="00EC7479"/>
    <w:rsid w:val="00F171ED"/>
    <w:rsid w:val="00F91063"/>
    <w:rsid w:val="00F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2"/>
  </w:style>
  <w:style w:type="paragraph" w:styleId="2">
    <w:name w:val="heading 2"/>
    <w:basedOn w:val="a"/>
    <w:next w:val="a"/>
    <w:link w:val="20"/>
    <w:uiPriority w:val="9"/>
    <w:unhideWhenUsed/>
    <w:qFormat/>
    <w:rsid w:val="00C04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A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9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0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5F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04E"/>
  </w:style>
  <w:style w:type="paragraph" w:styleId="ac">
    <w:name w:val="footer"/>
    <w:basedOn w:val="a"/>
    <w:link w:val="ad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604E"/>
  </w:style>
  <w:style w:type="paragraph" w:customStyle="1" w:styleId="ae">
    <w:name w:val="[Без стиля]"/>
    <w:rsid w:val="002133E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2">
    <w:name w:val="17PRIL-header-2"/>
    <w:basedOn w:val="a"/>
    <w:uiPriority w:val="99"/>
    <w:rsid w:val="002133E6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txt">
    <w:name w:val="17PRIL-txt"/>
    <w:basedOn w:val="ae"/>
    <w:uiPriority w:val="99"/>
    <w:rsid w:val="002133E6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lst-form">
    <w:name w:val="17PRIL-lst-form"/>
    <w:basedOn w:val="ae"/>
    <w:uiPriority w:val="99"/>
    <w:rsid w:val="002133E6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TABL-txt">
    <w:name w:val="17TABL-txt"/>
    <w:basedOn w:val="17PRIL-txt"/>
    <w:uiPriority w:val="99"/>
    <w:rsid w:val="002133E6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2TABL-hroom">
    <w:name w:val="12TABL-hroom"/>
    <w:basedOn w:val="a"/>
    <w:uiPriority w:val="99"/>
    <w:rsid w:val="002133E6"/>
    <w:pPr>
      <w:suppressAutoHyphens/>
      <w:autoSpaceDE w:val="0"/>
      <w:autoSpaceDN w:val="0"/>
      <w:adjustRightInd w:val="0"/>
      <w:spacing w:after="0" w:line="240" w:lineRule="atLeast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character" w:customStyle="1" w:styleId="Bold">
    <w:name w:val="Bold"/>
    <w:uiPriority w:val="99"/>
    <w:rsid w:val="002133E6"/>
    <w:rPr>
      <w:b/>
      <w:bCs w:val="0"/>
    </w:rPr>
  </w:style>
  <w:style w:type="character" w:customStyle="1" w:styleId="af">
    <w:name w:val="Основной текст_"/>
    <w:basedOn w:val="a0"/>
    <w:link w:val="1"/>
    <w:rsid w:val="003B2A0E"/>
    <w:rPr>
      <w:rFonts w:ascii="Times New Roman" w:eastAsia="Times New Roman" w:hAnsi="Times New Roman" w:cs="Times New Roman"/>
      <w:color w:val="484848"/>
      <w:sz w:val="26"/>
      <w:szCs w:val="26"/>
    </w:rPr>
  </w:style>
  <w:style w:type="character" w:customStyle="1" w:styleId="21">
    <w:name w:val="Колонтитул (2)_"/>
    <w:basedOn w:val="a0"/>
    <w:link w:val="22"/>
    <w:rsid w:val="003B2A0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"/>
    <w:rsid w:val="003B2A0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484848"/>
      <w:sz w:val="26"/>
      <w:szCs w:val="26"/>
    </w:rPr>
  </w:style>
  <w:style w:type="paragraph" w:customStyle="1" w:styleId="22">
    <w:name w:val="Колонтитул (2)"/>
    <w:basedOn w:val="a"/>
    <w:link w:val="21"/>
    <w:rsid w:val="003B2A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Подпись к таблице_"/>
    <w:basedOn w:val="a0"/>
    <w:link w:val="af1"/>
    <w:rsid w:val="00B05812"/>
    <w:rPr>
      <w:rFonts w:ascii="Times New Roman" w:eastAsia="Times New Roman" w:hAnsi="Times New Roman" w:cs="Times New Roman"/>
      <w:color w:val="4F4F4F"/>
      <w:sz w:val="16"/>
      <w:szCs w:val="16"/>
    </w:rPr>
  </w:style>
  <w:style w:type="paragraph" w:customStyle="1" w:styleId="af1">
    <w:name w:val="Подпись к таблице"/>
    <w:basedOn w:val="a"/>
    <w:link w:val="af0"/>
    <w:rsid w:val="00B0581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F4F4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2"/>
  </w:style>
  <w:style w:type="paragraph" w:styleId="2">
    <w:name w:val="heading 2"/>
    <w:basedOn w:val="a"/>
    <w:next w:val="a"/>
    <w:link w:val="20"/>
    <w:uiPriority w:val="9"/>
    <w:unhideWhenUsed/>
    <w:qFormat/>
    <w:rsid w:val="00C04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A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9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0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5F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04E"/>
  </w:style>
  <w:style w:type="paragraph" w:styleId="ac">
    <w:name w:val="footer"/>
    <w:basedOn w:val="a"/>
    <w:link w:val="ad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604E"/>
  </w:style>
  <w:style w:type="paragraph" w:customStyle="1" w:styleId="ae">
    <w:name w:val="[Без стиля]"/>
    <w:rsid w:val="002133E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2">
    <w:name w:val="17PRIL-header-2"/>
    <w:basedOn w:val="a"/>
    <w:uiPriority w:val="99"/>
    <w:rsid w:val="002133E6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txt">
    <w:name w:val="17PRIL-txt"/>
    <w:basedOn w:val="ae"/>
    <w:uiPriority w:val="99"/>
    <w:rsid w:val="002133E6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lst-form">
    <w:name w:val="17PRIL-lst-form"/>
    <w:basedOn w:val="ae"/>
    <w:uiPriority w:val="99"/>
    <w:rsid w:val="002133E6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TABL-txt">
    <w:name w:val="17TABL-txt"/>
    <w:basedOn w:val="17PRIL-txt"/>
    <w:uiPriority w:val="99"/>
    <w:rsid w:val="002133E6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2TABL-hroom">
    <w:name w:val="12TABL-hroom"/>
    <w:basedOn w:val="a"/>
    <w:uiPriority w:val="99"/>
    <w:rsid w:val="002133E6"/>
    <w:pPr>
      <w:suppressAutoHyphens/>
      <w:autoSpaceDE w:val="0"/>
      <w:autoSpaceDN w:val="0"/>
      <w:adjustRightInd w:val="0"/>
      <w:spacing w:after="0" w:line="240" w:lineRule="atLeast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character" w:customStyle="1" w:styleId="Bold">
    <w:name w:val="Bold"/>
    <w:uiPriority w:val="99"/>
    <w:rsid w:val="002133E6"/>
    <w:rPr>
      <w:b/>
      <w:bCs w:val="0"/>
    </w:rPr>
  </w:style>
  <w:style w:type="character" w:customStyle="1" w:styleId="af">
    <w:name w:val="Основной текст_"/>
    <w:basedOn w:val="a0"/>
    <w:link w:val="1"/>
    <w:rsid w:val="003B2A0E"/>
    <w:rPr>
      <w:rFonts w:ascii="Times New Roman" w:eastAsia="Times New Roman" w:hAnsi="Times New Roman" w:cs="Times New Roman"/>
      <w:color w:val="484848"/>
      <w:sz w:val="26"/>
      <w:szCs w:val="26"/>
    </w:rPr>
  </w:style>
  <w:style w:type="character" w:customStyle="1" w:styleId="21">
    <w:name w:val="Колонтитул (2)_"/>
    <w:basedOn w:val="a0"/>
    <w:link w:val="22"/>
    <w:rsid w:val="003B2A0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"/>
    <w:rsid w:val="003B2A0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484848"/>
      <w:sz w:val="26"/>
      <w:szCs w:val="26"/>
    </w:rPr>
  </w:style>
  <w:style w:type="paragraph" w:customStyle="1" w:styleId="22">
    <w:name w:val="Колонтитул (2)"/>
    <w:basedOn w:val="a"/>
    <w:link w:val="21"/>
    <w:rsid w:val="003B2A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Подпись к таблице_"/>
    <w:basedOn w:val="a0"/>
    <w:link w:val="af1"/>
    <w:rsid w:val="00B05812"/>
    <w:rPr>
      <w:rFonts w:ascii="Times New Roman" w:eastAsia="Times New Roman" w:hAnsi="Times New Roman" w:cs="Times New Roman"/>
      <w:color w:val="4F4F4F"/>
      <w:sz w:val="16"/>
      <w:szCs w:val="16"/>
    </w:rPr>
  </w:style>
  <w:style w:type="paragraph" w:customStyle="1" w:styleId="af1">
    <w:name w:val="Подпись к таблице"/>
    <w:basedOn w:val="a"/>
    <w:link w:val="af0"/>
    <w:rsid w:val="00B0581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F4F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E32E-3C05-497D-8A1A-F83D21F0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Яна</cp:lastModifiedBy>
  <cp:revision>10</cp:revision>
  <cp:lastPrinted>2022-04-06T06:05:00Z</cp:lastPrinted>
  <dcterms:created xsi:type="dcterms:W3CDTF">2023-02-16T05:15:00Z</dcterms:created>
  <dcterms:modified xsi:type="dcterms:W3CDTF">2023-02-22T02:09:00Z</dcterms:modified>
</cp:coreProperties>
</file>